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C2824A" w14:textId="3964D8C4" w:rsidR="00343BA1" w:rsidRPr="00EB4AEE" w:rsidRDefault="004B5017"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EDITAL DE ALIENAÇÃO DE BENS MÓVEIS</w:t>
      </w:r>
    </w:p>
    <w:p w14:paraId="780D0541" w14:textId="6FB46D76" w:rsidR="00343BA1" w:rsidRPr="00EB4AEE" w:rsidRDefault="00343BA1" w:rsidP="00EB4AEE">
      <w:pPr>
        <w:spacing w:after="0" w:line="360" w:lineRule="auto"/>
        <w:jc w:val="center"/>
        <w:rPr>
          <w:rFonts w:ascii="Arial" w:hAnsi="Arial" w:cs="Arial"/>
          <w:b/>
          <w:color w:val="000000" w:themeColor="text1"/>
          <w:sz w:val="20"/>
          <w:szCs w:val="20"/>
        </w:rPr>
      </w:pPr>
      <w:r w:rsidRPr="00EB4AEE">
        <w:rPr>
          <w:rFonts w:ascii="Arial" w:hAnsi="Arial" w:cs="Arial"/>
          <w:b/>
          <w:color w:val="000000" w:themeColor="text1"/>
          <w:sz w:val="20"/>
          <w:szCs w:val="20"/>
        </w:rPr>
        <w:t xml:space="preserve">PROCEDIMENTO LICITATÓRIO Nº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089</w:t>
      </w:r>
      <w:r w:rsidRPr="00EB4AEE">
        <w:rPr>
          <w:rFonts w:ascii="Arial" w:hAnsi="Arial" w:cs="Arial"/>
          <w:b/>
          <w:color w:val="000000" w:themeColor="text1"/>
          <w:sz w:val="20"/>
          <w:szCs w:val="20"/>
        </w:rPr>
        <w:fldChar w:fldCharType="end"/>
      </w:r>
      <w:r w:rsidRPr="00EB4AEE">
        <w:rPr>
          <w:rFonts w:ascii="Arial" w:hAnsi="Arial" w:cs="Arial"/>
          <w:b/>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1020D" w:rsidRPr="00EB4AEE">
        <w:rPr>
          <w:rFonts w:ascii="Arial" w:hAnsi="Arial" w:cs="Arial"/>
          <w:b/>
          <w:noProof/>
          <w:color w:val="000000" w:themeColor="text1"/>
          <w:sz w:val="20"/>
          <w:szCs w:val="20"/>
        </w:rPr>
        <w:t>2025</w:t>
      </w:r>
      <w:r w:rsidRPr="00EB4AEE">
        <w:rPr>
          <w:rFonts w:ascii="Arial" w:hAnsi="Arial" w:cs="Arial"/>
          <w:b/>
          <w:color w:val="000000" w:themeColor="text1"/>
          <w:sz w:val="20"/>
          <w:szCs w:val="20"/>
        </w:rPr>
        <w:fldChar w:fldCharType="end"/>
      </w:r>
    </w:p>
    <w:p w14:paraId="268F8D8B" w14:textId="6FB2F43E" w:rsidR="00343BA1" w:rsidRPr="00EB4AEE" w:rsidRDefault="00343BA1"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 xml:space="preserve">EDITAL DE LEILÃO Nº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005</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1020D" w:rsidRPr="00EB4AEE">
        <w:rPr>
          <w:rFonts w:ascii="Arial" w:hAnsi="Arial" w:cs="Arial"/>
          <w:b/>
          <w:noProof/>
          <w:color w:val="000000" w:themeColor="text1"/>
          <w:sz w:val="20"/>
          <w:szCs w:val="20"/>
        </w:rPr>
        <w:t>2025</w:t>
      </w:r>
      <w:r w:rsidRPr="00EB4AEE">
        <w:rPr>
          <w:rFonts w:ascii="Arial" w:hAnsi="Arial" w:cs="Arial"/>
          <w:b/>
          <w:color w:val="000000" w:themeColor="text1"/>
          <w:sz w:val="20"/>
          <w:szCs w:val="20"/>
        </w:rPr>
        <w:fldChar w:fldCharType="end"/>
      </w:r>
    </w:p>
    <w:p w14:paraId="6C35DBF2" w14:textId="77777777" w:rsidR="00343BA1" w:rsidRPr="00EB4AEE" w:rsidRDefault="00343BA1" w:rsidP="00EB4AEE">
      <w:pPr>
        <w:spacing w:after="0" w:line="360" w:lineRule="auto"/>
        <w:jc w:val="center"/>
        <w:rPr>
          <w:rFonts w:ascii="Arial" w:hAnsi="Arial" w:cs="Arial"/>
          <w:bCs/>
          <w:color w:val="000000" w:themeColor="text1"/>
          <w:sz w:val="20"/>
          <w:szCs w:val="20"/>
        </w:rPr>
      </w:pPr>
    </w:p>
    <w:p w14:paraId="6943B392" w14:textId="546D9F91" w:rsidR="00343BA1" w:rsidRPr="00EB4AEE" w:rsidRDefault="00343BA1"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O </w:t>
      </w:r>
      <w:r w:rsidRPr="00EB4AEE">
        <w:rPr>
          <w:rFonts w:ascii="Arial" w:hAnsi="Arial" w:cs="Arial"/>
          <w:b/>
          <w:bCs/>
          <w:color w:val="000000" w:themeColor="text1"/>
          <w:sz w:val="20"/>
          <w:szCs w:val="20"/>
        </w:rPr>
        <w:t>MUNICÍPIO DE MARQUINHO</w:t>
      </w:r>
      <w:r w:rsidRPr="00EB4AEE">
        <w:rPr>
          <w:rFonts w:ascii="Arial" w:hAnsi="Arial" w:cs="Arial"/>
          <w:color w:val="000000" w:themeColor="text1"/>
          <w:sz w:val="20"/>
          <w:szCs w:val="20"/>
        </w:rPr>
        <w:t xml:space="preserve">, Estado do Paraná, através dos órgãos de divulgação, e em conformidade com a </w:t>
      </w:r>
      <w:r w:rsidR="001940E0" w:rsidRPr="00EB4AEE">
        <w:rPr>
          <w:rFonts w:ascii="Arial" w:hAnsi="Arial" w:cs="Arial"/>
          <w:color w:val="000000" w:themeColor="text1"/>
          <w:sz w:val="20"/>
          <w:szCs w:val="20"/>
        </w:rPr>
        <w:t>Lei 14.133/2021 e Decreto Municipal 96/2021</w:t>
      </w:r>
      <w:r w:rsidRPr="00EB4AEE">
        <w:rPr>
          <w:rFonts w:ascii="Arial" w:hAnsi="Arial" w:cs="Arial"/>
          <w:color w:val="000000" w:themeColor="text1"/>
          <w:sz w:val="20"/>
          <w:szCs w:val="20"/>
        </w:rPr>
        <w:t xml:space="preserve">, </w:t>
      </w:r>
      <w:r w:rsidRPr="00EB4AEE">
        <w:rPr>
          <w:rFonts w:ascii="Arial" w:hAnsi="Arial" w:cs="Arial"/>
          <w:b/>
          <w:bCs/>
          <w:color w:val="000000" w:themeColor="text1"/>
          <w:sz w:val="20"/>
          <w:szCs w:val="20"/>
        </w:rPr>
        <w:t>TORNA PÚBLICO</w:t>
      </w:r>
      <w:r w:rsidRPr="00EB4AEE">
        <w:rPr>
          <w:rFonts w:ascii="Arial" w:hAnsi="Arial" w:cs="Arial"/>
          <w:color w:val="000000" w:themeColor="text1"/>
          <w:sz w:val="20"/>
          <w:szCs w:val="20"/>
        </w:rPr>
        <w:t xml:space="preserve">, para conhecimento dos interessados, que se encontra aberta a licitação na modalidade </w:t>
      </w:r>
      <w:r w:rsidRPr="00EB4AEE">
        <w:rPr>
          <w:rFonts w:ascii="Arial" w:hAnsi="Arial" w:cs="Arial"/>
          <w:b/>
          <w:bCs/>
          <w:color w:val="000000" w:themeColor="text1"/>
          <w:sz w:val="20"/>
          <w:szCs w:val="20"/>
        </w:rPr>
        <w:t>LEILÃO</w:t>
      </w:r>
      <w:r w:rsidRPr="00EB4AEE">
        <w:rPr>
          <w:rFonts w:ascii="Arial" w:hAnsi="Arial" w:cs="Arial"/>
          <w:color w:val="000000" w:themeColor="text1"/>
          <w:sz w:val="20"/>
          <w:szCs w:val="20"/>
        </w:rPr>
        <w:t xml:space="preserve">, do tipo </w:t>
      </w:r>
      <w:r w:rsidRPr="00EB4AEE">
        <w:rPr>
          <w:rFonts w:ascii="Arial" w:hAnsi="Arial" w:cs="Arial"/>
          <w:b/>
          <w:bCs/>
          <w:color w:val="000000" w:themeColor="text1"/>
          <w:sz w:val="20"/>
          <w:szCs w:val="20"/>
        </w:rPr>
        <w:fldChar w:fldCharType="begin">
          <w:ffData>
            <w:name w:val="Texto74"/>
            <w:enabled/>
            <w:calcOnExit w:val="0"/>
            <w:textInput/>
          </w:ffData>
        </w:fldChar>
      </w:r>
      <w:r w:rsidRPr="00EB4AEE">
        <w:rPr>
          <w:rFonts w:ascii="Arial" w:hAnsi="Arial" w:cs="Arial"/>
          <w:b/>
          <w:bCs/>
          <w:color w:val="000000" w:themeColor="text1"/>
          <w:sz w:val="20"/>
          <w:szCs w:val="20"/>
        </w:rPr>
        <w:instrText xml:space="preserve"> FORMTEXT </w:instrText>
      </w:r>
      <w:r w:rsidRPr="00EB4AEE">
        <w:rPr>
          <w:rFonts w:ascii="Arial" w:hAnsi="Arial" w:cs="Arial"/>
          <w:b/>
          <w:bCs/>
          <w:color w:val="000000" w:themeColor="text1"/>
          <w:sz w:val="20"/>
          <w:szCs w:val="20"/>
        </w:rPr>
      </w:r>
      <w:r w:rsidRPr="00EB4AEE">
        <w:rPr>
          <w:rFonts w:ascii="Arial" w:hAnsi="Arial" w:cs="Arial"/>
          <w:b/>
          <w:bCs/>
          <w:color w:val="000000" w:themeColor="text1"/>
          <w:sz w:val="20"/>
          <w:szCs w:val="20"/>
        </w:rPr>
        <w:fldChar w:fldCharType="separate"/>
      </w:r>
      <w:r w:rsidRPr="00EB4AEE">
        <w:rPr>
          <w:rFonts w:ascii="Arial" w:hAnsi="Arial" w:cs="Arial"/>
          <w:b/>
          <w:bCs/>
          <w:color w:val="000000" w:themeColor="text1"/>
          <w:sz w:val="20"/>
          <w:szCs w:val="20"/>
        </w:rPr>
        <w:t>MAIOR LANCE</w:t>
      </w:r>
      <w:r w:rsidRPr="00EB4AEE">
        <w:rPr>
          <w:rFonts w:ascii="Arial" w:hAnsi="Arial" w:cs="Arial"/>
          <w:b/>
          <w:bCs/>
          <w:color w:val="000000" w:themeColor="text1"/>
          <w:sz w:val="20"/>
          <w:szCs w:val="20"/>
        </w:rPr>
        <w:fldChar w:fldCharType="end"/>
      </w:r>
      <w:r w:rsidRPr="00EB4AEE">
        <w:rPr>
          <w:rFonts w:ascii="Arial" w:hAnsi="Arial" w:cs="Arial"/>
          <w:color w:val="000000" w:themeColor="text1"/>
          <w:sz w:val="20"/>
          <w:szCs w:val="20"/>
        </w:rPr>
        <w:t xml:space="preserve">, por </w:t>
      </w:r>
      <w:r w:rsidRPr="00EB4AEE">
        <w:rPr>
          <w:rFonts w:ascii="Arial" w:hAnsi="Arial" w:cs="Arial"/>
          <w:b/>
          <w:bCs/>
          <w:color w:val="000000" w:themeColor="text1"/>
          <w:sz w:val="20"/>
          <w:szCs w:val="20"/>
        </w:rPr>
        <w:fldChar w:fldCharType="begin">
          <w:ffData>
            <w:name w:val="Texto74"/>
            <w:enabled/>
            <w:calcOnExit w:val="0"/>
            <w:textInput/>
          </w:ffData>
        </w:fldChar>
      </w:r>
      <w:r w:rsidRPr="00EB4AEE">
        <w:rPr>
          <w:rFonts w:ascii="Arial" w:hAnsi="Arial" w:cs="Arial"/>
          <w:b/>
          <w:bCs/>
          <w:color w:val="000000" w:themeColor="text1"/>
          <w:sz w:val="20"/>
          <w:szCs w:val="20"/>
        </w:rPr>
        <w:instrText xml:space="preserve"> FORMTEXT </w:instrText>
      </w:r>
      <w:r w:rsidRPr="00EB4AEE">
        <w:rPr>
          <w:rFonts w:ascii="Arial" w:hAnsi="Arial" w:cs="Arial"/>
          <w:b/>
          <w:bCs/>
          <w:color w:val="000000" w:themeColor="text1"/>
          <w:sz w:val="20"/>
          <w:szCs w:val="20"/>
        </w:rPr>
      </w:r>
      <w:r w:rsidRPr="00EB4AEE">
        <w:rPr>
          <w:rFonts w:ascii="Arial" w:hAnsi="Arial" w:cs="Arial"/>
          <w:b/>
          <w:bCs/>
          <w:color w:val="000000" w:themeColor="text1"/>
          <w:sz w:val="20"/>
          <w:szCs w:val="20"/>
        </w:rPr>
        <w:fldChar w:fldCharType="separate"/>
      </w:r>
      <w:r w:rsidR="001E622F" w:rsidRPr="00EB4AEE">
        <w:rPr>
          <w:rFonts w:ascii="Arial" w:hAnsi="Arial" w:cs="Arial"/>
          <w:b/>
          <w:bCs/>
          <w:color w:val="000000" w:themeColor="text1"/>
          <w:sz w:val="20"/>
          <w:szCs w:val="20"/>
        </w:rPr>
        <w:t>LOTE</w:t>
      </w:r>
      <w:r w:rsidRPr="00EB4AEE">
        <w:rPr>
          <w:rFonts w:ascii="Arial" w:hAnsi="Arial" w:cs="Arial"/>
          <w:b/>
          <w:bCs/>
          <w:color w:val="000000" w:themeColor="text1"/>
          <w:sz w:val="20"/>
          <w:szCs w:val="20"/>
        </w:rPr>
        <w:fldChar w:fldCharType="end"/>
      </w:r>
      <w:r w:rsidRPr="00EB4AEE">
        <w:rPr>
          <w:rFonts w:ascii="Arial" w:hAnsi="Arial" w:cs="Arial"/>
          <w:bCs/>
          <w:color w:val="000000" w:themeColor="text1"/>
          <w:sz w:val="20"/>
          <w:szCs w:val="20"/>
        </w:rPr>
        <w:t xml:space="preserve">, </w:t>
      </w:r>
      <w:r w:rsidR="00450C30" w:rsidRPr="00EB4AEE">
        <w:rPr>
          <w:rFonts w:ascii="Arial" w:hAnsi="Arial" w:cs="Arial"/>
          <w:bCs/>
          <w:color w:val="000000" w:themeColor="text1"/>
          <w:sz w:val="20"/>
          <w:szCs w:val="20"/>
        </w:rPr>
        <w:t xml:space="preserve">prazo para credenciamento das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08</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horas do dia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w:t>
      </w:r>
      <w:r w:rsidR="00430D64">
        <w:rPr>
          <w:rFonts w:ascii="Arial" w:hAnsi="Arial" w:cs="Arial"/>
          <w:color w:val="000000" w:themeColor="text1"/>
          <w:sz w:val="20"/>
          <w:szCs w:val="20"/>
        </w:rPr>
        <w:t>5</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dezembro</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w:t>
      </w:r>
      <w:r w:rsidR="00981B8A" w:rsidRPr="00EB4AEE">
        <w:rPr>
          <w:rFonts w:ascii="Arial" w:hAnsi="Arial" w:cs="Arial"/>
          <w:color w:val="000000" w:themeColor="text1"/>
          <w:sz w:val="20"/>
          <w:szCs w:val="20"/>
        </w:rPr>
        <w:t xml:space="preserve">encerrando-se </w:t>
      </w:r>
      <w:r w:rsidR="00450C30" w:rsidRPr="00EB4AEE">
        <w:rPr>
          <w:rFonts w:ascii="Arial" w:hAnsi="Arial" w:cs="Arial"/>
          <w:bCs/>
          <w:color w:val="000000" w:themeColor="text1"/>
          <w:sz w:val="20"/>
          <w:szCs w:val="20"/>
        </w:rPr>
        <w:t xml:space="preserve">até às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09</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00</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horas do dia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2</w:t>
      </w:r>
      <w:r w:rsidR="00046C03">
        <w:rPr>
          <w:rFonts w:ascii="Arial" w:hAnsi="Arial" w:cs="Arial"/>
          <w:color w:val="000000" w:themeColor="text1"/>
          <w:sz w:val="20"/>
          <w:szCs w:val="20"/>
        </w:rPr>
        <w:t>9</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w:t>
      </w:r>
      <w:r w:rsidR="00981B8A" w:rsidRPr="00EB4AEE">
        <w:rPr>
          <w:rFonts w:ascii="Arial" w:hAnsi="Arial" w:cs="Arial"/>
          <w:color w:val="000000" w:themeColor="text1"/>
          <w:sz w:val="20"/>
          <w:szCs w:val="20"/>
        </w:rPr>
        <w:t>embro</w:t>
      </w:r>
      <w:r w:rsidR="00450C30" w:rsidRPr="00EB4AEE">
        <w:rPr>
          <w:rFonts w:ascii="Arial" w:hAnsi="Arial" w:cs="Arial"/>
          <w:color w:val="000000" w:themeColor="text1"/>
          <w:sz w:val="20"/>
          <w:szCs w:val="20"/>
        </w:rPr>
        <w:fldChar w:fldCharType="end"/>
      </w:r>
      <w:r w:rsidR="00450C30" w:rsidRPr="00EB4AEE">
        <w:rPr>
          <w:rFonts w:ascii="Arial" w:hAnsi="Arial" w:cs="Arial"/>
          <w:bCs/>
          <w:color w:val="000000" w:themeColor="text1"/>
          <w:sz w:val="20"/>
          <w:szCs w:val="20"/>
        </w:rPr>
        <w:t xml:space="preserve"> de </w:t>
      </w:r>
      <w:r w:rsidR="00450C30" w:rsidRPr="00EB4AEE">
        <w:rPr>
          <w:rFonts w:ascii="Arial" w:hAnsi="Arial" w:cs="Arial"/>
          <w:color w:val="000000" w:themeColor="text1"/>
          <w:sz w:val="20"/>
          <w:szCs w:val="20"/>
        </w:rPr>
        <w:fldChar w:fldCharType="begin">
          <w:ffData>
            <w:name w:val="Texto74"/>
            <w:enabled/>
            <w:calcOnExit w:val="0"/>
            <w:textInput/>
          </w:ffData>
        </w:fldChar>
      </w:r>
      <w:r w:rsidR="00450C30" w:rsidRPr="00EB4AEE">
        <w:rPr>
          <w:rFonts w:ascii="Arial" w:hAnsi="Arial" w:cs="Arial"/>
          <w:color w:val="000000" w:themeColor="text1"/>
          <w:sz w:val="20"/>
          <w:szCs w:val="20"/>
        </w:rPr>
        <w:instrText xml:space="preserve"> FORMTEXT </w:instrText>
      </w:r>
      <w:r w:rsidR="00450C30" w:rsidRPr="00EB4AEE">
        <w:rPr>
          <w:rFonts w:ascii="Arial" w:hAnsi="Arial" w:cs="Arial"/>
          <w:color w:val="000000" w:themeColor="text1"/>
          <w:sz w:val="20"/>
          <w:szCs w:val="20"/>
        </w:rPr>
      </w:r>
      <w:r w:rsidR="00450C30"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450C30" w:rsidRPr="00EB4AEE">
        <w:rPr>
          <w:rFonts w:ascii="Arial" w:hAnsi="Arial" w:cs="Arial"/>
          <w:color w:val="000000" w:themeColor="text1"/>
          <w:sz w:val="20"/>
          <w:szCs w:val="20"/>
        </w:rPr>
        <w:fldChar w:fldCharType="end"/>
      </w:r>
      <w:r w:rsidR="00450C30" w:rsidRPr="00EB4AEE">
        <w:rPr>
          <w:rFonts w:ascii="Arial" w:hAnsi="Arial" w:cs="Arial"/>
          <w:color w:val="000000" w:themeColor="text1"/>
          <w:sz w:val="20"/>
          <w:szCs w:val="20"/>
        </w:rPr>
        <w:t>,</w:t>
      </w:r>
      <w:r w:rsidR="00450C30" w:rsidRPr="00EB4AEE">
        <w:rPr>
          <w:rFonts w:ascii="Arial" w:hAnsi="Arial" w:cs="Arial"/>
          <w:bCs/>
          <w:color w:val="000000" w:themeColor="text1"/>
          <w:sz w:val="20"/>
          <w:szCs w:val="20"/>
        </w:rPr>
        <w:t xml:space="preserve"> </w:t>
      </w:r>
      <w:r w:rsidRPr="00EB4AEE">
        <w:rPr>
          <w:rFonts w:ascii="Arial" w:hAnsi="Arial" w:cs="Arial"/>
          <w:bCs/>
          <w:color w:val="000000" w:themeColor="text1"/>
          <w:sz w:val="20"/>
          <w:szCs w:val="20"/>
        </w:rPr>
        <w:t xml:space="preserve">com data de abertura prevista para o </w:t>
      </w:r>
      <w:r w:rsidR="00054237" w:rsidRPr="00EB4AEE">
        <w:rPr>
          <w:rFonts w:ascii="Arial" w:hAnsi="Arial" w:cs="Arial"/>
          <w:color w:val="000000" w:themeColor="text1"/>
          <w:sz w:val="20"/>
          <w:szCs w:val="20"/>
        </w:rPr>
        <w:t xml:space="preserve">dia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2</w:t>
      </w:r>
      <w:r w:rsidR="00046C03">
        <w:rPr>
          <w:rFonts w:ascii="Arial" w:hAnsi="Arial" w:cs="Arial"/>
          <w:color w:val="000000" w:themeColor="text1"/>
          <w:sz w:val="20"/>
          <w:szCs w:val="20"/>
        </w:rPr>
        <w:t>9</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w:t>
      </w:r>
      <w:r w:rsidR="00981B8A" w:rsidRPr="00EB4AEE">
        <w:rPr>
          <w:rFonts w:ascii="Arial" w:hAnsi="Arial" w:cs="Arial"/>
          <w:color w:val="000000" w:themeColor="text1"/>
          <w:sz w:val="20"/>
          <w:szCs w:val="20"/>
        </w:rPr>
        <w:t>embro</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054237" w:rsidRPr="00EB4AEE">
        <w:rPr>
          <w:rFonts w:ascii="Arial" w:hAnsi="Arial" w:cs="Arial"/>
          <w:color w:val="000000" w:themeColor="text1"/>
          <w:sz w:val="20"/>
          <w:szCs w:val="20"/>
        </w:rPr>
        <w:fldChar w:fldCharType="end"/>
      </w:r>
      <w:r w:rsidRPr="00EB4AEE">
        <w:rPr>
          <w:rFonts w:ascii="Arial" w:hAnsi="Arial" w:cs="Arial"/>
          <w:b/>
          <w:bCs/>
          <w:color w:val="000000" w:themeColor="text1"/>
          <w:sz w:val="20"/>
          <w:szCs w:val="20"/>
        </w:rPr>
        <w:t xml:space="preserve"> </w:t>
      </w:r>
      <w:r w:rsidR="00054237" w:rsidRPr="00EB4AEE">
        <w:rPr>
          <w:rFonts w:ascii="Arial" w:hAnsi="Arial" w:cs="Arial"/>
          <w:color w:val="000000" w:themeColor="text1"/>
          <w:sz w:val="20"/>
          <w:szCs w:val="20"/>
        </w:rPr>
        <w:t xml:space="preserve">às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09</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 xml:space="preserve"> horas </w:t>
      </w:r>
      <w:r w:rsidR="00054237" w:rsidRPr="00EB4AEE">
        <w:rPr>
          <w:rFonts w:ascii="Arial" w:hAnsi="Arial" w:cs="Arial"/>
          <w:color w:val="000000" w:themeColor="text1"/>
          <w:sz w:val="20"/>
          <w:szCs w:val="20"/>
        </w:rPr>
        <w:t xml:space="preserve">e encerramento às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14</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00</w:t>
      </w:r>
      <w:r w:rsidR="00054237" w:rsidRPr="00EB4AEE">
        <w:rPr>
          <w:rFonts w:ascii="Arial" w:hAnsi="Arial" w:cs="Arial"/>
          <w:color w:val="000000" w:themeColor="text1"/>
          <w:sz w:val="20"/>
          <w:szCs w:val="20"/>
        </w:rPr>
        <w:fldChar w:fldCharType="end"/>
      </w:r>
      <w:r w:rsidR="00054237" w:rsidRPr="00EB4AEE">
        <w:rPr>
          <w:rFonts w:ascii="Arial" w:hAnsi="Arial" w:cs="Arial"/>
          <w:bCs/>
          <w:color w:val="000000" w:themeColor="text1"/>
          <w:sz w:val="20"/>
          <w:szCs w:val="20"/>
        </w:rPr>
        <w:t xml:space="preserve"> horas no </w:t>
      </w:r>
      <w:r w:rsidR="00054237" w:rsidRPr="00EB4AEE">
        <w:rPr>
          <w:rFonts w:ascii="Arial" w:hAnsi="Arial" w:cs="Arial"/>
          <w:color w:val="000000" w:themeColor="text1"/>
          <w:sz w:val="20"/>
          <w:szCs w:val="20"/>
        </w:rPr>
        <w:t xml:space="preserve">dia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2</w:t>
      </w:r>
      <w:r w:rsidR="00046C03">
        <w:rPr>
          <w:rFonts w:ascii="Arial" w:hAnsi="Arial" w:cs="Arial"/>
          <w:color w:val="000000" w:themeColor="text1"/>
          <w:sz w:val="20"/>
          <w:szCs w:val="20"/>
        </w:rPr>
        <w:t>9</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w:t>
      </w:r>
      <w:r w:rsidR="00981B8A" w:rsidRPr="00EB4AEE">
        <w:rPr>
          <w:rFonts w:ascii="Arial" w:hAnsi="Arial" w:cs="Arial"/>
          <w:color w:val="000000" w:themeColor="text1"/>
          <w:sz w:val="20"/>
          <w:szCs w:val="20"/>
        </w:rPr>
        <w:t>embro</w:t>
      </w:r>
      <w:r w:rsidR="00054237" w:rsidRPr="00EB4AEE">
        <w:rPr>
          <w:rFonts w:ascii="Arial" w:hAnsi="Arial" w:cs="Arial"/>
          <w:color w:val="000000" w:themeColor="text1"/>
          <w:sz w:val="20"/>
          <w:szCs w:val="20"/>
        </w:rPr>
        <w:fldChar w:fldCharType="end"/>
      </w:r>
      <w:r w:rsidR="00054237" w:rsidRPr="00EB4AEE">
        <w:rPr>
          <w:rFonts w:ascii="Arial" w:hAnsi="Arial" w:cs="Arial"/>
          <w:color w:val="000000" w:themeColor="text1"/>
          <w:sz w:val="20"/>
          <w:szCs w:val="20"/>
        </w:rPr>
        <w:t xml:space="preserve"> de </w:t>
      </w:r>
      <w:r w:rsidR="00054237" w:rsidRPr="00EB4AEE">
        <w:rPr>
          <w:rFonts w:ascii="Arial" w:hAnsi="Arial" w:cs="Arial"/>
          <w:color w:val="000000" w:themeColor="text1"/>
          <w:sz w:val="20"/>
          <w:szCs w:val="20"/>
        </w:rPr>
        <w:fldChar w:fldCharType="begin">
          <w:ffData>
            <w:name w:val="Texto74"/>
            <w:enabled/>
            <w:calcOnExit w:val="0"/>
            <w:textInput/>
          </w:ffData>
        </w:fldChar>
      </w:r>
      <w:r w:rsidR="00054237" w:rsidRPr="00EB4AEE">
        <w:rPr>
          <w:rFonts w:ascii="Arial" w:hAnsi="Arial" w:cs="Arial"/>
          <w:color w:val="000000" w:themeColor="text1"/>
          <w:sz w:val="20"/>
          <w:szCs w:val="20"/>
        </w:rPr>
        <w:instrText xml:space="preserve"> FORMTEXT </w:instrText>
      </w:r>
      <w:r w:rsidR="00054237" w:rsidRPr="00EB4AEE">
        <w:rPr>
          <w:rFonts w:ascii="Arial" w:hAnsi="Arial" w:cs="Arial"/>
          <w:color w:val="000000" w:themeColor="text1"/>
          <w:sz w:val="20"/>
          <w:szCs w:val="20"/>
        </w:rPr>
      </w:r>
      <w:r w:rsidR="00054237" w:rsidRPr="00EB4AEE">
        <w:rPr>
          <w:rFonts w:ascii="Arial" w:hAnsi="Arial" w:cs="Arial"/>
          <w:color w:val="000000" w:themeColor="text1"/>
          <w:sz w:val="20"/>
          <w:szCs w:val="20"/>
        </w:rPr>
        <w:fldChar w:fldCharType="separate"/>
      </w:r>
      <w:r w:rsidR="00E07A5D" w:rsidRPr="00EB4AEE">
        <w:rPr>
          <w:rFonts w:ascii="Arial" w:hAnsi="Arial" w:cs="Arial"/>
          <w:color w:val="000000" w:themeColor="text1"/>
          <w:sz w:val="20"/>
          <w:szCs w:val="20"/>
        </w:rPr>
        <w:t>2025</w:t>
      </w:r>
      <w:r w:rsidR="00054237" w:rsidRPr="00EB4AEE">
        <w:rPr>
          <w:rFonts w:ascii="Arial" w:hAnsi="Arial" w:cs="Arial"/>
          <w:color w:val="000000" w:themeColor="text1"/>
          <w:sz w:val="20"/>
          <w:szCs w:val="20"/>
        </w:rPr>
        <w:fldChar w:fldCharType="end"/>
      </w:r>
      <w:r w:rsidR="001940E0" w:rsidRPr="00EB4AEE">
        <w:rPr>
          <w:rFonts w:ascii="Arial" w:hAnsi="Arial" w:cs="Arial"/>
          <w:bCs/>
          <w:color w:val="000000" w:themeColor="text1"/>
          <w:sz w:val="20"/>
          <w:szCs w:val="20"/>
        </w:rPr>
        <w:t xml:space="preserve">, no </w:t>
      </w:r>
      <w:r w:rsidR="004D4C20" w:rsidRPr="00EB4AEE">
        <w:rPr>
          <w:rFonts w:ascii="Arial" w:hAnsi="Arial" w:cs="Arial"/>
          <w:bCs/>
          <w:color w:val="000000" w:themeColor="text1"/>
          <w:sz w:val="20"/>
          <w:szCs w:val="20"/>
        </w:rPr>
        <w:t xml:space="preserve">endereço eletrônico </w:t>
      </w:r>
      <w:r w:rsidR="00036CD9" w:rsidRPr="00EB4AEE">
        <w:rPr>
          <w:rFonts w:ascii="Arial" w:hAnsi="Arial" w:cs="Arial"/>
          <w:bCs/>
          <w:color w:val="000000" w:themeColor="text1"/>
          <w:sz w:val="20"/>
          <w:szCs w:val="20"/>
        </w:rPr>
        <w:t>https://licitanet.com.br</w:t>
      </w:r>
      <w:r w:rsidRPr="00EB4AEE">
        <w:rPr>
          <w:rFonts w:ascii="Arial" w:hAnsi="Arial" w:cs="Arial"/>
          <w:bCs/>
          <w:color w:val="000000" w:themeColor="text1"/>
          <w:sz w:val="20"/>
          <w:szCs w:val="20"/>
        </w:rPr>
        <w:t xml:space="preserve">. Os interessados em participar do presente certame licitatório </w:t>
      </w:r>
      <w:r w:rsidR="00D12F5A" w:rsidRPr="00EB4AEE">
        <w:rPr>
          <w:rFonts w:ascii="Arial" w:hAnsi="Arial" w:cs="Arial"/>
          <w:bCs/>
          <w:color w:val="000000" w:themeColor="text1"/>
          <w:sz w:val="20"/>
          <w:szCs w:val="20"/>
        </w:rPr>
        <w:t>poderão solicitar informações através do telefone (42) 3</w:t>
      </w:r>
      <w:r w:rsidR="004217C4" w:rsidRPr="00EB4AEE">
        <w:rPr>
          <w:rFonts w:ascii="Arial" w:hAnsi="Arial" w:cs="Arial"/>
          <w:bCs/>
          <w:color w:val="000000" w:themeColor="text1"/>
          <w:sz w:val="20"/>
          <w:szCs w:val="20"/>
        </w:rPr>
        <w:t>050</w:t>
      </w:r>
      <w:r w:rsidR="00D12F5A" w:rsidRPr="00EB4AEE">
        <w:rPr>
          <w:rFonts w:ascii="Arial" w:hAnsi="Arial" w:cs="Arial"/>
          <w:bCs/>
          <w:color w:val="000000" w:themeColor="text1"/>
          <w:sz w:val="20"/>
          <w:szCs w:val="20"/>
        </w:rPr>
        <w:t xml:space="preserve">-1102, pelo endereço eletrônico </w:t>
      </w:r>
      <w:hyperlink r:id="rId8" w:history="1">
        <w:r w:rsidR="00D12F5A" w:rsidRPr="00EB4AEE">
          <w:rPr>
            <w:rStyle w:val="Hyperlink"/>
            <w:rFonts w:ascii="Arial" w:hAnsi="Arial" w:cs="Arial"/>
            <w:bCs/>
            <w:color w:val="000000" w:themeColor="text1"/>
            <w:sz w:val="20"/>
            <w:szCs w:val="20"/>
          </w:rPr>
          <w:t>marquinho.licitacao@gmail.com</w:t>
        </w:r>
      </w:hyperlink>
      <w:r w:rsidR="00D12F5A" w:rsidRPr="00EB4AEE">
        <w:rPr>
          <w:rFonts w:ascii="Arial" w:hAnsi="Arial" w:cs="Arial"/>
          <w:bCs/>
          <w:color w:val="000000" w:themeColor="text1"/>
          <w:sz w:val="20"/>
          <w:szCs w:val="20"/>
        </w:rPr>
        <w:t xml:space="preserve"> ou </w:t>
      </w:r>
      <w:r w:rsidR="00D12F5A" w:rsidRPr="00EB4AEE">
        <w:rPr>
          <w:rFonts w:ascii="Arial" w:hAnsi="Arial" w:cs="Arial"/>
          <w:color w:val="000000" w:themeColor="text1"/>
          <w:sz w:val="20"/>
          <w:szCs w:val="20"/>
        </w:rPr>
        <w:t>na sala de licitações do Município de Marquinho/PR, das 08:00 às 11:30 horas e das 13:00 às 17:00 horas, nos dias úteis</w:t>
      </w:r>
      <w:r w:rsidRPr="00EB4AEE">
        <w:rPr>
          <w:rFonts w:ascii="Arial" w:hAnsi="Arial" w:cs="Arial"/>
          <w:bCs/>
          <w:color w:val="000000" w:themeColor="text1"/>
          <w:sz w:val="20"/>
          <w:szCs w:val="20"/>
        </w:rPr>
        <w:t>.</w:t>
      </w:r>
    </w:p>
    <w:p w14:paraId="654CCE2A"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4E8E1133"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1 - DO OBJETO</w:t>
      </w:r>
    </w:p>
    <w:p w14:paraId="3D7B2E40" w14:textId="21364F6A" w:rsidR="00343BA1" w:rsidRPr="00EB4AEE" w:rsidRDefault="00343BA1" w:rsidP="00EB4AEE">
      <w:pPr>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 xml:space="preserve">1.1 </w:t>
      </w:r>
      <w:r w:rsidRPr="00EB4AEE">
        <w:rPr>
          <w:rFonts w:ascii="Arial" w:hAnsi="Arial" w:cs="Arial"/>
          <w:color w:val="000000" w:themeColor="text1"/>
          <w:sz w:val="20"/>
          <w:szCs w:val="20"/>
        </w:rPr>
        <w:t xml:space="preserve">- O Leilão tem por Objeto, a </w:t>
      </w:r>
      <w:r w:rsidRPr="00EB4AEE">
        <w:rPr>
          <w:rFonts w:ascii="Arial" w:hAnsi="Arial" w:cs="Arial"/>
          <w:b/>
          <w:bCs/>
          <w:color w:val="000000" w:themeColor="text1"/>
          <w:sz w:val="20"/>
          <w:szCs w:val="20"/>
        </w:rPr>
        <w:fldChar w:fldCharType="begin">
          <w:ffData>
            <w:name w:val="Texto74"/>
            <w:enabled/>
            <w:calcOnExit w:val="0"/>
            <w:textInput/>
          </w:ffData>
        </w:fldChar>
      </w:r>
      <w:r w:rsidRPr="00EB4AEE">
        <w:rPr>
          <w:rFonts w:ascii="Arial" w:hAnsi="Arial" w:cs="Arial"/>
          <w:b/>
          <w:bCs/>
          <w:color w:val="000000" w:themeColor="text1"/>
          <w:sz w:val="20"/>
          <w:szCs w:val="20"/>
        </w:rPr>
        <w:instrText xml:space="preserve"> FORMTEXT </w:instrText>
      </w:r>
      <w:r w:rsidRPr="00EB4AEE">
        <w:rPr>
          <w:rFonts w:ascii="Arial" w:hAnsi="Arial" w:cs="Arial"/>
          <w:b/>
          <w:bCs/>
          <w:color w:val="000000" w:themeColor="text1"/>
          <w:sz w:val="20"/>
          <w:szCs w:val="20"/>
        </w:rPr>
      </w:r>
      <w:r w:rsidRPr="00EB4AEE">
        <w:rPr>
          <w:rFonts w:ascii="Arial" w:hAnsi="Arial" w:cs="Arial"/>
          <w:b/>
          <w:bCs/>
          <w:color w:val="000000" w:themeColor="text1"/>
          <w:sz w:val="20"/>
          <w:szCs w:val="20"/>
        </w:rPr>
        <w:fldChar w:fldCharType="separate"/>
      </w:r>
      <w:r w:rsidR="00450C30" w:rsidRPr="00EB4AEE">
        <w:rPr>
          <w:rFonts w:ascii="Arial" w:hAnsi="Arial" w:cs="Arial"/>
          <w:b/>
          <w:color w:val="000000" w:themeColor="text1"/>
          <w:sz w:val="20"/>
          <w:szCs w:val="20"/>
        </w:rPr>
        <w:t>ALIENAÇÃO DE BENS MÓVEIS CONSIDERADOS INSERVÍVEIS E DE RECUPERAÇÃO ANTIECONÔMICA PARA O USO DO MUNICÍPIO DE MARQUINHO/PR</w:t>
      </w:r>
      <w:r w:rsidRPr="00EB4AEE">
        <w:rPr>
          <w:rFonts w:ascii="Arial" w:hAnsi="Arial" w:cs="Arial"/>
          <w:b/>
          <w:bCs/>
          <w:color w:val="000000" w:themeColor="text1"/>
          <w:sz w:val="20"/>
          <w:szCs w:val="20"/>
        </w:rPr>
        <w:fldChar w:fldCharType="end"/>
      </w:r>
      <w:r w:rsidRPr="00EB4AEE">
        <w:rPr>
          <w:rFonts w:ascii="Arial" w:hAnsi="Arial" w:cs="Arial"/>
          <w:color w:val="000000" w:themeColor="text1"/>
          <w:sz w:val="20"/>
          <w:szCs w:val="20"/>
        </w:rPr>
        <w:t xml:space="preserve">, conforme descrição detalhada </w:t>
      </w:r>
      <w:r w:rsidR="001940E0" w:rsidRPr="00EB4AEE">
        <w:rPr>
          <w:rFonts w:ascii="Arial" w:hAnsi="Arial" w:cs="Arial"/>
          <w:color w:val="000000" w:themeColor="text1"/>
          <w:sz w:val="20"/>
          <w:szCs w:val="20"/>
        </w:rPr>
        <w:t>no Termo de Referência anexo.</w:t>
      </w:r>
    </w:p>
    <w:p w14:paraId="4D3D8AF6" w14:textId="77777777" w:rsidR="00343BA1" w:rsidRPr="00EB4AEE" w:rsidRDefault="00343BA1" w:rsidP="00EB4AEE">
      <w:pPr>
        <w:spacing w:after="0" w:line="360" w:lineRule="auto"/>
        <w:jc w:val="both"/>
        <w:rPr>
          <w:rFonts w:ascii="Arial" w:hAnsi="Arial" w:cs="Arial"/>
          <w:bCs/>
          <w:color w:val="000000" w:themeColor="text1"/>
          <w:sz w:val="20"/>
          <w:szCs w:val="20"/>
        </w:rPr>
      </w:pPr>
      <w:r w:rsidRPr="00EB4AEE">
        <w:rPr>
          <w:rFonts w:ascii="Arial" w:hAnsi="Arial" w:cs="Arial"/>
          <w:b/>
          <w:bCs/>
          <w:color w:val="000000" w:themeColor="text1"/>
          <w:sz w:val="20"/>
          <w:szCs w:val="20"/>
        </w:rPr>
        <w:t xml:space="preserve">1.2 </w:t>
      </w:r>
      <w:r w:rsidRPr="00EB4AEE">
        <w:rPr>
          <w:rFonts w:ascii="Arial" w:hAnsi="Arial" w:cs="Arial"/>
          <w:color w:val="000000" w:themeColor="text1"/>
          <w:sz w:val="20"/>
          <w:szCs w:val="20"/>
        </w:rPr>
        <w:t xml:space="preserve">- </w:t>
      </w:r>
      <w:r w:rsidRPr="00EB4AEE">
        <w:rPr>
          <w:rFonts w:ascii="Arial" w:hAnsi="Arial" w:cs="Arial"/>
          <w:bCs/>
          <w:color w:val="000000" w:themeColor="text1"/>
          <w:sz w:val="20"/>
          <w:szCs w:val="20"/>
        </w:rPr>
        <w:t>Os bens mencionados no anexo serão leiloados no estado de conservação e condição em que se encontram, pressupondo-se que tenham sido previamente examinados pelo licitante, não cabendo, pois, a respeito deles, qualquer reclamação posterior quanto às suas qualidades intrínsecas ou extrínsecas.</w:t>
      </w:r>
    </w:p>
    <w:p w14:paraId="7D054058" w14:textId="67B381B5" w:rsidR="00686C8E" w:rsidRPr="00EB4AEE" w:rsidRDefault="00686C8E" w:rsidP="00EB4AEE">
      <w:pPr>
        <w:pStyle w:val="PargrafodaLista"/>
        <w:numPr>
          <w:ilvl w:val="2"/>
          <w:numId w:val="18"/>
        </w:numPr>
        <w:spacing w:after="0" w:line="360" w:lineRule="auto"/>
        <w:ind w:left="567" w:firstLine="0"/>
        <w:jc w:val="both"/>
        <w:rPr>
          <w:rFonts w:ascii="Arial" w:hAnsi="Arial" w:cs="Arial"/>
          <w:b/>
          <w:bCs/>
          <w:color w:val="000000" w:themeColor="text1"/>
          <w:sz w:val="20"/>
          <w:szCs w:val="20"/>
        </w:rPr>
      </w:pPr>
      <w:r w:rsidRPr="00EB4AEE">
        <w:rPr>
          <w:rFonts w:ascii="Arial" w:hAnsi="Arial" w:cs="Arial"/>
          <w:bCs/>
          <w:color w:val="000000" w:themeColor="text1"/>
          <w:sz w:val="20"/>
          <w:szCs w:val="20"/>
        </w:rPr>
        <w:t>Eventuais ônus, gravames ou pendências existentes sobre os bens a serem leiloados (IPVA, Seguro Obrigatório – DPVAT, Licenciamento Anual, Multas, etc), serão de responsabilidade exclusiva do arrematante e poderão ser visualizadas pelos interessados nos extratos de débitos de cada veículo, anexo a este edital, não cabendo reclamações futuras.</w:t>
      </w:r>
    </w:p>
    <w:p w14:paraId="4D08E08C"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689B4B40"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2 - DO HORÁRIO E LOCAL PARA EXAME DOS BENS A SEREM LEILOADOS</w:t>
      </w:r>
    </w:p>
    <w:p w14:paraId="06F09583" w14:textId="0297B30E" w:rsidR="00343BA1" w:rsidRPr="00EB4AEE" w:rsidRDefault="00343BA1"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2.1</w:t>
      </w:r>
      <w:r w:rsidR="00495280" w:rsidRPr="00EB4AEE">
        <w:rPr>
          <w:rFonts w:ascii="Arial" w:hAnsi="Arial" w:cs="Arial"/>
          <w:b/>
          <w:bCs/>
          <w:color w:val="000000" w:themeColor="text1"/>
          <w:sz w:val="20"/>
          <w:szCs w:val="20"/>
        </w:rPr>
        <w:t>.</w:t>
      </w:r>
      <w:r w:rsidR="00495280" w:rsidRPr="00EB4AEE">
        <w:rPr>
          <w:rFonts w:ascii="Arial" w:hAnsi="Arial" w:cs="Arial"/>
          <w:b/>
          <w:bCs/>
          <w:color w:val="000000" w:themeColor="text1"/>
          <w:sz w:val="20"/>
          <w:szCs w:val="20"/>
        </w:rPr>
        <w:tab/>
      </w:r>
      <w:r w:rsidR="00901974" w:rsidRPr="00EB4AEE">
        <w:rPr>
          <w:rFonts w:ascii="Arial" w:hAnsi="Arial" w:cs="Arial"/>
          <w:color w:val="000000" w:themeColor="text1"/>
          <w:sz w:val="20"/>
          <w:szCs w:val="20"/>
          <w:shd w:val="clear" w:color="auto" w:fill="FFFFFF"/>
        </w:rPr>
        <w:t>O </w:t>
      </w:r>
      <w:r w:rsidR="00901974" w:rsidRPr="00EB4AEE">
        <w:rPr>
          <w:rFonts w:ascii="Arial" w:hAnsi="Arial" w:cs="Arial"/>
          <w:b/>
          <w:bCs/>
          <w:color w:val="000000" w:themeColor="text1"/>
          <w:sz w:val="20"/>
          <w:szCs w:val="20"/>
          <w:shd w:val="clear" w:color="auto" w:fill="FFFFFF"/>
        </w:rPr>
        <w:t>EDITAL e seus respectivos modelos, adendos e anexos</w:t>
      </w:r>
      <w:r w:rsidR="00901974" w:rsidRPr="00EB4AEE">
        <w:rPr>
          <w:rFonts w:ascii="Arial" w:hAnsi="Arial" w:cs="Arial"/>
          <w:color w:val="000000" w:themeColor="text1"/>
          <w:sz w:val="20"/>
          <w:szCs w:val="20"/>
        </w:rPr>
        <w:t xml:space="preserve"> poderão ser obtidos na sala de licitações do Município de Marquinho/PR, das 08:00 às 11:30 horas e das 13:00 às 17:00 horas, nos dias úteis, e no endereço eletrônico </w:t>
      </w:r>
      <w:hyperlink r:id="rId9" w:history="1">
        <w:r w:rsidR="00901974" w:rsidRPr="00EB4AEE">
          <w:rPr>
            <w:rStyle w:val="Hyperlink"/>
            <w:rFonts w:ascii="Arial" w:hAnsi="Arial" w:cs="Arial"/>
            <w:color w:val="000000" w:themeColor="text1"/>
            <w:sz w:val="20"/>
            <w:szCs w:val="20"/>
          </w:rPr>
          <w:t>www.marquinho.pr.gov.br</w:t>
        </w:r>
      </w:hyperlink>
      <w:r w:rsidR="00901974" w:rsidRPr="00EB4AEE">
        <w:rPr>
          <w:rFonts w:ascii="Arial" w:hAnsi="Arial" w:cs="Arial"/>
          <w:color w:val="000000" w:themeColor="text1"/>
          <w:sz w:val="20"/>
          <w:szCs w:val="20"/>
        </w:rPr>
        <w:t xml:space="preserve">. </w:t>
      </w:r>
    </w:p>
    <w:p w14:paraId="71FB11E9" w14:textId="2CE1B554" w:rsidR="00F42DB2" w:rsidRPr="00EB4AEE" w:rsidRDefault="00343BA1"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2.2</w:t>
      </w:r>
      <w:r w:rsidR="00495280" w:rsidRPr="00EB4AEE">
        <w:rPr>
          <w:rFonts w:ascii="Arial" w:hAnsi="Arial" w:cs="Arial"/>
          <w:b/>
          <w:bCs/>
          <w:color w:val="000000" w:themeColor="text1"/>
          <w:sz w:val="20"/>
          <w:szCs w:val="20"/>
        </w:rPr>
        <w:t>.</w:t>
      </w:r>
      <w:r w:rsidR="00495280" w:rsidRPr="00EB4AEE">
        <w:rPr>
          <w:rFonts w:ascii="Arial" w:hAnsi="Arial" w:cs="Arial"/>
          <w:b/>
          <w:bCs/>
          <w:color w:val="000000" w:themeColor="text1"/>
          <w:sz w:val="20"/>
          <w:szCs w:val="20"/>
        </w:rPr>
        <w:tab/>
      </w:r>
      <w:r w:rsidR="00901974" w:rsidRPr="00EB4AEE">
        <w:rPr>
          <w:rFonts w:ascii="Arial" w:hAnsi="Arial" w:cs="Arial"/>
          <w:color w:val="000000" w:themeColor="text1"/>
          <w:sz w:val="20"/>
          <w:szCs w:val="20"/>
        </w:rPr>
        <w:t xml:space="preserve">Os bens móveis objeto do leilão encontram-se para exame no endereço Rua </w:t>
      </w:r>
      <w:r w:rsidR="00901974" w:rsidRPr="00EB4AEE">
        <w:rPr>
          <w:rFonts w:ascii="Arial" w:hAnsi="Arial" w:cs="Arial"/>
          <w:color w:val="000000" w:themeColor="text1"/>
          <w:sz w:val="20"/>
          <w:szCs w:val="20"/>
        </w:rPr>
        <w:fldChar w:fldCharType="begin">
          <w:ffData>
            <w:name w:val="Texto9"/>
            <w:enabled/>
            <w:calcOnExit w:val="0"/>
            <w:textInput/>
          </w:ffData>
        </w:fldChar>
      </w:r>
      <w:bookmarkStart w:id="0" w:name="Texto9"/>
      <w:r w:rsidR="00901974" w:rsidRPr="00EB4AEE">
        <w:rPr>
          <w:rFonts w:ascii="Arial" w:hAnsi="Arial" w:cs="Arial"/>
          <w:color w:val="000000" w:themeColor="text1"/>
          <w:sz w:val="20"/>
          <w:szCs w:val="20"/>
        </w:rPr>
        <w:instrText xml:space="preserve"> FORMTEXT </w:instrText>
      </w:r>
      <w:r w:rsidR="00901974" w:rsidRPr="00EB4AEE">
        <w:rPr>
          <w:rFonts w:ascii="Arial" w:hAnsi="Arial" w:cs="Arial"/>
          <w:color w:val="000000" w:themeColor="text1"/>
          <w:sz w:val="20"/>
          <w:szCs w:val="20"/>
        </w:rPr>
      </w:r>
      <w:r w:rsidR="00901974" w:rsidRPr="00EB4AEE">
        <w:rPr>
          <w:rFonts w:ascii="Arial" w:hAnsi="Arial" w:cs="Arial"/>
          <w:color w:val="000000" w:themeColor="text1"/>
          <w:sz w:val="20"/>
          <w:szCs w:val="20"/>
        </w:rPr>
        <w:fldChar w:fldCharType="separate"/>
      </w:r>
      <w:r w:rsidR="007420D8" w:rsidRPr="00EB4AEE">
        <w:rPr>
          <w:rFonts w:ascii="Arial" w:hAnsi="Arial" w:cs="Arial"/>
          <w:noProof/>
          <w:color w:val="000000" w:themeColor="text1"/>
          <w:sz w:val="20"/>
          <w:szCs w:val="20"/>
        </w:rPr>
        <w:t>Av. Guarapuava</w:t>
      </w:r>
      <w:r w:rsidR="00901974" w:rsidRPr="00EB4AEE">
        <w:rPr>
          <w:rFonts w:ascii="Arial" w:hAnsi="Arial" w:cs="Arial"/>
          <w:color w:val="000000" w:themeColor="text1"/>
          <w:sz w:val="20"/>
          <w:szCs w:val="20"/>
        </w:rPr>
        <w:fldChar w:fldCharType="end"/>
      </w:r>
      <w:bookmarkEnd w:id="0"/>
      <w:r w:rsidR="00901974" w:rsidRPr="00EB4AEE">
        <w:rPr>
          <w:rFonts w:ascii="Arial" w:hAnsi="Arial" w:cs="Arial"/>
          <w:color w:val="000000" w:themeColor="text1"/>
          <w:sz w:val="20"/>
          <w:szCs w:val="20"/>
        </w:rPr>
        <w:t xml:space="preserve">, </w:t>
      </w:r>
      <w:r w:rsidR="00901974" w:rsidRPr="00EB4AEE">
        <w:rPr>
          <w:rFonts w:ascii="Arial" w:hAnsi="Arial" w:cs="Arial"/>
          <w:color w:val="000000" w:themeColor="text1"/>
          <w:sz w:val="20"/>
          <w:szCs w:val="20"/>
        </w:rPr>
        <w:fldChar w:fldCharType="begin">
          <w:ffData>
            <w:name w:val="Texto10"/>
            <w:enabled/>
            <w:calcOnExit w:val="0"/>
            <w:textInput/>
          </w:ffData>
        </w:fldChar>
      </w:r>
      <w:bookmarkStart w:id="1" w:name="Texto10"/>
      <w:r w:rsidR="00901974" w:rsidRPr="00EB4AEE">
        <w:rPr>
          <w:rFonts w:ascii="Arial" w:hAnsi="Arial" w:cs="Arial"/>
          <w:color w:val="000000" w:themeColor="text1"/>
          <w:sz w:val="20"/>
          <w:szCs w:val="20"/>
        </w:rPr>
        <w:instrText xml:space="preserve"> FORMTEXT </w:instrText>
      </w:r>
      <w:r w:rsidR="00901974" w:rsidRPr="00EB4AEE">
        <w:rPr>
          <w:rFonts w:ascii="Arial" w:hAnsi="Arial" w:cs="Arial"/>
          <w:color w:val="000000" w:themeColor="text1"/>
          <w:sz w:val="20"/>
          <w:szCs w:val="20"/>
        </w:rPr>
      </w:r>
      <w:r w:rsidR="00901974" w:rsidRPr="00EB4AEE">
        <w:rPr>
          <w:rFonts w:ascii="Arial" w:hAnsi="Arial" w:cs="Arial"/>
          <w:color w:val="000000" w:themeColor="text1"/>
          <w:sz w:val="20"/>
          <w:szCs w:val="20"/>
        </w:rPr>
        <w:fldChar w:fldCharType="separate"/>
      </w:r>
      <w:r w:rsidR="00901974" w:rsidRPr="00EB4AEE">
        <w:rPr>
          <w:rFonts w:ascii="Arial" w:hAnsi="Arial" w:cs="Arial"/>
          <w:noProof/>
          <w:color w:val="000000" w:themeColor="text1"/>
          <w:sz w:val="20"/>
          <w:szCs w:val="20"/>
        </w:rPr>
        <w:t>s/nº</w:t>
      </w:r>
      <w:r w:rsidR="007420D8" w:rsidRPr="00EB4AEE">
        <w:rPr>
          <w:rFonts w:ascii="Arial" w:hAnsi="Arial" w:cs="Arial"/>
          <w:noProof/>
          <w:color w:val="000000" w:themeColor="text1"/>
          <w:sz w:val="20"/>
          <w:szCs w:val="20"/>
        </w:rPr>
        <w:t>, Bairro Jose Rosisk</w:t>
      </w:r>
      <w:r w:rsidR="007D2DF6" w:rsidRPr="00EB4AEE">
        <w:rPr>
          <w:rFonts w:ascii="Arial" w:hAnsi="Arial" w:cs="Arial"/>
          <w:noProof/>
          <w:color w:val="000000" w:themeColor="text1"/>
          <w:sz w:val="20"/>
          <w:szCs w:val="20"/>
        </w:rPr>
        <w:t>y</w:t>
      </w:r>
      <w:r w:rsidR="007420D8" w:rsidRPr="00EB4AEE">
        <w:rPr>
          <w:rFonts w:ascii="Arial" w:hAnsi="Arial" w:cs="Arial"/>
          <w:noProof/>
          <w:color w:val="000000" w:themeColor="text1"/>
          <w:sz w:val="20"/>
          <w:szCs w:val="20"/>
        </w:rPr>
        <w:t xml:space="preserve">, </w:t>
      </w:r>
      <w:r w:rsidR="007D2DF6" w:rsidRPr="00EB4AEE">
        <w:rPr>
          <w:rFonts w:ascii="Arial" w:hAnsi="Arial" w:cs="Arial"/>
          <w:noProof/>
          <w:color w:val="000000" w:themeColor="text1"/>
          <w:sz w:val="20"/>
          <w:szCs w:val="20"/>
        </w:rPr>
        <w:t>P</w:t>
      </w:r>
      <w:r w:rsidR="007420D8" w:rsidRPr="00EB4AEE">
        <w:rPr>
          <w:rFonts w:ascii="Arial" w:hAnsi="Arial" w:cs="Arial"/>
          <w:noProof/>
          <w:color w:val="000000" w:themeColor="text1"/>
          <w:sz w:val="20"/>
          <w:szCs w:val="20"/>
        </w:rPr>
        <w:t xml:space="preserve">atio de </w:t>
      </w:r>
      <w:r w:rsidR="007D2DF6" w:rsidRPr="00EB4AEE">
        <w:rPr>
          <w:rFonts w:ascii="Arial" w:hAnsi="Arial" w:cs="Arial"/>
          <w:noProof/>
          <w:color w:val="000000" w:themeColor="text1"/>
          <w:sz w:val="20"/>
          <w:szCs w:val="20"/>
        </w:rPr>
        <w:t>Má</w:t>
      </w:r>
      <w:r w:rsidR="007420D8" w:rsidRPr="00EB4AEE">
        <w:rPr>
          <w:rFonts w:ascii="Arial" w:hAnsi="Arial" w:cs="Arial"/>
          <w:noProof/>
          <w:color w:val="000000" w:themeColor="text1"/>
          <w:sz w:val="20"/>
          <w:szCs w:val="20"/>
        </w:rPr>
        <w:t>quinas</w:t>
      </w:r>
      <w:r w:rsidR="00901974" w:rsidRPr="00EB4AEE">
        <w:rPr>
          <w:rFonts w:ascii="Arial" w:hAnsi="Arial" w:cs="Arial"/>
          <w:color w:val="000000" w:themeColor="text1"/>
          <w:sz w:val="20"/>
          <w:szCs w:val="20"/>
        </w:rPr>
        <w:fldChar w:fldCharType="end"/>
      </w:r>
      <w:bookmarkEnd w:id="1"/>
      <w:r w:rsidR="00901974" w:rsidRPr="00EB4AEE">
        <w:rPr>
          <w:rFonts w:ascii="Arial" w:hAnsi="Arial" w:cs="Arial"/>
          <w:color w:val="000000" w:themeColor="text1"/>
          <w:sz w:val="20"/>
          <w:szCs w:val="20"/>
        </w:rPr>
        <w:t xml:space="preserve">, em </w:t>
      </w:r>
      <w:r w:rsidR="00901974" w:rsidRPr="00EB4AEE">
        <w:rPr>
          <w:rFonts w:ascii="Arial" w:hAnsi="Arial" w:cs="Arial"/>
          <w:color w:val="000000" w:themeColor="text1"/>
          <w:sz w:val="20"/>
          <w:szCs w:val="20"/>
        </w:rPr>
        <w:fldChar w:fldCharType="begin">
          <w:ffData>
            <w:name w:val="Texto11"/>
            <w:enabled/>
            <w:calcOnExit w:val="0"/>
            <w:textInput/>
          </w:ffData>
        </w:fldChar>
      </w:r>
      <w:bookmarkStart w:id="2" w:name="Texto11"/>
      <w:r w:rsidR="00901974" w:rsidRPr="00EB4AEE">
        <w:rPr>
          <w:rFonts w:ascii="Arial" w:hAnsi="Arial" w:cs="Arial"/>
          <w:color w:val="000000" w:themeColor="text1"/>
          <w:sz w:val="20"/>
          <w:szCs w:val="20"/>
        </w:rPr>
        <w:instrText xml:space="preserve"> FORMTEXT </w:instrText>
      </w:r>
      <w:r w:rsidR="00901974" w:rsidRPr="00EB4AEE">
        <w:rPr>
          <w:rFonts w:ascii="Arial" w:hAnsi="Arial" w:cs="Arial"/>
          <w:color w:val="000000" w:themeColor="text1"/>
          <w:sz w:val="20"/>
          <w:szCs w:val="20"/>
        </w:rPr>
      </w:r>
      <w:r w:rsidR="00901974" w:rsidRPr="00EB4AEE">
        <w:rPr>
          <w:rFonts w:ascii="Arial" w:hAnsi="Arial" w:cs="Arial"/>
          <w:color w:val="000000" w:themeColor="text1"/>
          <w:sz w:val="20"/>
          <w:szCs w:val="20"/>
        </w:rPr>
        <w:fldChar w:fldCharType="separate"/>
      </w:r>
      <w:r w:rsidR="00901974" w:rsidRPr="00EB4AEE">
        <w:rPr>
          <w:rFonts w:ascii="Arial" w:hAnsi="Arial" w:cs="Arial"/>
          <w:noProof/>
          <w:color w:val="000000" w:themeColor="text1"/>
          <w:sz w:val="20"/>
          <w:szCs w:val="20"/>
        </w:rPr>
        <w:t>Marquinh</w:t>
      </w:r>
      <w:r w:rsidR="00C11CFE" w:rsidRPr="00EB4AEE">
        <w:rPr>
          <w:rFonts w:ascii="Arial" w:hAnsi="Arial" w:cs="Arial"/>
          <w:noProof/>
          <w:color w:val="000000" w:themeColor="text1"/>
          <w:sz w:val="20"/>
          <w:szCs w:val="20"/>
        </w:rPr>
        <w:t>o-PR</w:t>
      </w:r>
      <w:r w:rsidR="00901974" w:rsidRPr="00EB4AEE">
        <w:rPr>
          <w:rFonts w:ascii="Arial" w:hAnsi="Arial" w:cs="Arial"/>
          <w:color w:val="000000" w:themeColor="text1"/>
          <w:sz w:val="20"/>
          <w:szCs w:val="20"/>
        </w:rPr>
        <w:fldChar w:fldCharType="end"/>
      </w:r>
      <w:bookmarkEnd w:id="2"/>
      <w:r w:rsidR="00901974" w:rsidRPr="00EB4AEE">
        <w:rPr>
          <w:rFonts w:ascii="Arial" w:hAnsi="Arial" w:cs="Arial"/>
          <w:color w:val="000000" w:themeColor="text1"/>
          <w:sz w:val="20"/>
          <w:szCs w:val="20"/>
        </w:rPr>
        <w:t xml:space="preserve">, </w:t>
      </w:r>
      <w:r w:rsidR="00E47A75" w:rsidRPr="00EB4AEE">
        <w:rPr>
          <w:rFonts w:ascii="Arial" w:hAnsi="Arial" w:cs="Arial"/>
          <w:color w:val="000000" w:themeColor="text1"/>
          <w:sz w:val="20"/>
          <w:szCs w:val="20"/>
        </w:rPr>
        <w:t xml:space="preserve">e </w:t>
      </w:r>
      <w:r w:rsidRPr="00EB4AEE">
        <w:rPr>
          <w:rFonts w:ascii="Arial" w:hAnsi="Arial" w:cs="Arial"/>
          <w:color w:val="000000" w:themeColor="text1"/>
          <w:sz w:val="20"/>
          <w:szCs w:val="20"/>
        </w:rPr>
        <w:t xml:space="preserve">poderão ser examinados entre os dias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w:t>
      </w:r>
      <w:r w:rsidR="00430D64">
        <w:rPr>
          <w:rFonts w:ascii="Arial" w:hAnsi="Arial" w:cs="Arial"/>
          <w:b/>
          <w:color w:val="000000" w:themeColor="text1"/>
          <w:sz w:val="20"/>
          <w:szCs w:val="20"/>
        </w:rPr>
        <w:t>5</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bookmarkStart w:id="3" w:name="_GoBack"/>
      <w:bookmarkEnd w:id="3"/>
      <w:r w:rsidR="00430D64">
        <w:rPr>
          <w:rFonts w:ascii="Arial" w:hAnsi="Arial" w:cs="Arial"/>
          <w:b/>
          <w:color w:val="000000" w:themeColor="text1"/>
          <w:sz w:val="20"/>
          <w:szCs w:val="20"/>
        </w:rPr>
        <w:t>dezem</w:t>
      </w:r>
      <w:r w:rsidR="00981B8A" w:rsidRPr="00EB4AEE">
        <w:rPr>
          <w:rFonts w:ascii="Arial" w:hAnsi="Arial" w:cs="Arial"/>
          <w:b/>
          <w:color w:val="000000" w:themeColor="text1"/>
          <w:sz w:val="20"/>
          <w:szCs w:val="20"/>
        </w:rPr>
        <w:t>bro</w:t>
      </w:r>
      <w:r w:rsidRPr="00EB4AEE">
        <w:rPr>
          <w:rFonts w:ascii="Arial" w:hAnsi="Arial" w:cs="Arial"/>
          <w:b/>
          <w:color w:val="000000" w:themeColor="text1"/>
          <w:sz w:val="20"/>
          <w:szCs w:val="20"/>
        </w:rPr>
        <w:fldChar w:fldCharType="end"/>
      </w:r>
      <w:r w:rsidRPr="00EB4AEE">
        <w:rPr>
          <w:rFonts w:ascii="Arial" w:hAnsi="Arial" w:cs="Arial"/>
          <w:b/>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à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2</w:t>
      </w:r>
      <w:r w:rsidR="00046C03">
        <w:rPr>
          <w:rFonts w:ascii="Arial" w:hAnsi="Arial" w:cs="Arial"/>
          <w:b/>
          <w:color w:val="000000" w:themeColor="text1"/>
          <w:sz w:val="20"/>
          <w:szCs w:val="20"/>
        </w:rPr>
        <w:t>4</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dez</w:t>
      </w:r>
      <w:r w:rsidR="00981B8A" w:rsidRPr="00EB4AEE">
        <w:rPr>
          <w:rFonts w:ascii="Arial" w:hAnsi="Arial" w:cs="Arial"/>
          <w:b/>
          <w:color w:val="000000" w:themeColor="text1"/>
          <w:sz w:val="20"/>
          <w:szCs w:val="20"/>
        </w:rPr>
        <w:t>embro</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de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das 08h00min às 11h00min e das 13h00min às 17h00min</w:t>
      </w:r>
      <w:r w:rsidR="00E47A75" w:rsidRPr="00EB4AEE">
        <w:rPr>
          <w:rFonts w:ascii="Arial" w:hAnsi="Arial" w:cs="Arial"/>
          <w:color w:val="000000" w:themeColor="text1"/>
          <w:sz w:val="20"/>
          <w:szCs w:val="20"/>
        </w:rPr>
        <w:t>.</w:t>
      </w:r>
    </w:p>
    <w:p w14:paraId="36B476B8" w14:textId="77777777" w:rsidR="00F42DB2" w:rsidRPr="00EB4AEE" w:rsidRDefault="00F42DB2"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
          <w:bCs/>
          <w:color w:val="000000" w:themeColor="text1"/>
          <w:sz w:val="20"/>
          <w:szCs w:val="20"/>
        </w:rPr>
        <w:t>2.3.</w:t>
      </w:r>
      <w:r w:rsidRPr="00EB4AEE">
        <w:rPr>
          <w:rFonts w:ascii="Arial" w:hAnsi="Arial" w:cs="Arial"/>
          <w:color w:val="000000" w:themeColor="text1"/>
          <w:sz w:val="20"/>
          <w:szCs w:val="20"/>
        </w:rPr>
        <w:t xml:space="preserve"> Serão levados a praça e arrematação pelo maior lance os bens de propriedade do Município, conforme valores estipulados no Anexo I deste edital, nas datas a seguir transcrita:</w:t>
      </w:r>
    </w:p>
    <w:p w14:paraId="10E4B709" w14:textId="03B54B73" w:rsidR="00F42DB2" w:rsidRPr="00EB4AEE" w:rsidRDefault="00F42DB2"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VENDA EM PRIMEIRA PRAÇA: no dia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2</w:t>
      </w:r>
      <w:r w:rsidR="00046C03">
        <w:rPr>
          <w:rFonts w:ascii="Arial" w:hAnsi="Arial" w:cs="Arial"/>
          <w:b/>
          <w:color w:val="000000" w:themeColor="text1"/>
          <w:sz w:val="20"/>
          <w:szCs w:val="20"/>
        </w:rPr>
        <w:t>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12</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às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h</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min</w:t>
      </w:r>
      <w:r w:rsidR="00E1020D" w:rsidRPr="00EB4AEE">
        <w:rPr>
          <w:rFonts w:ascii="Arial" w:hAnsi="Arial" w:cs="Arial"/>
          <w:color w:val="000000" w:themeColor="text1"/>
          <w:sz w:val="20"/>
          <w:szCs w:val="20"/>
        </w:rPr>
        <w:t>;</w:t>
      </w:r>
    </w:p>
    <w:p w14:paraId="7C3B93E6" w14:textId="1D4F837A" w:rsidR="00343BA1" w:rsidRPr="00EB4AEE" w:rsidRDefault="00F42DB2"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VENDA EM SEGUNDA PRAÇA: no dia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2</w:t>
      </w:r>
      <w:r w:rsidR="00046C03">
        <w:rPr>
          <w:rFonts w:ascii="Arial" w:hAnsi="Arial" w:cs="Arial"/>
          <w:b/>
          <w:color w:val="000000" w:themeColor="text1"/>
          <w:sz w:val="20"/>
          <w:szCs w:val="20"/>
        </w:rPr>
        <w:t>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12</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às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h</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min</w:t>
      </w:r>
      <w:r w:rsidR="00E1020D" w:rsidRPr="00EB4AEE">
        <w:rPr>
          <w:rFonts w:ascii="Arial" w:hAnsi="Arial" w:cs="Arial"/>
          <w:color w:val="000000" w:themeColor="text1"/>
          <w:sz w:val="20"/>
          <w:szCs w:val="20"/>
        </w:rPr>
        <w:t>.</w:t>
      </w:r>
    </w:p>
    <w:p w14:paraId="66EF90E8" w14:textId="059C4DB6" w:rsidR="00E1020D" w:rsidRPr="00EB4AEE" w:rsidRDefault="00E1020D"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VENDA EM TERCEIRA PRAÇA: no dia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2</w:t>
      </w:r>
      <w:r w:rsidR="00046C03">
        <w:rPr>
          <w:rFonts w:ascii="Arial" w:hAnsi="Arial" w:cs="Arial"/>
          <w:b/>
          <w:color w:val="000000" w:themeColor="text1"/>
          <w:sz w:val="20"/>
          <w:szCs w:val="20"/>
        </w:rPr>
        <w:t>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12</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E07A5D" w:rsidRPr="00EB4AEE">
        <w:rPr>
          <w:rFonts w:ascii="Arial" w:hAnsi="Arial" w:cs="Arial"/>
          <w:b/>
          <w:color w:val="000000" w:themeColor="text1"/>
          <w:sz w:val="20"/>
          <w:szCs w:val="20"/>
        </w:rPr>
        <w:t>2025</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às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09</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h</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81B8A" w:rsidRPr="00EB4AEE">
        <w:rPr>
          <w:rFonts w:ascii="Arial" w:hAnsi="Arial" w:cs="Arial"/>
          <w:b/>
          <w:color w:val="000000" w:themeColor="text1"/>
          <w:sz w:val="20"/>
          <w:szCs w:val="20"/>
        </w:rPr>
        <w:t>00</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min.</w:t>
      </w:r>
    </w:p>
    <w:p w14:paraId="14A5DD90"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3ED98C09"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lastRenderedPageBreak/>
        <w:t>3 - DOS PARTICIPANTES</w:t>
      </w:r>
    </w:p>
    <w:p w14:paraId="749A4F78" w14:textId="6DFEAA10" w:rsidR="00343BA1" w:rsidRPr="00EB4AEE" w:rsidRDefault="00343BA1" w:rsidP="00EB4AEE">
      <w:pPr>
        <w:tabs>
          <w:tab w:val="left" w:pos="426"/>
        </w:tabs>
        <w:spacing w:after="0" w:line="360" w:lineRule="auto"/>
        <w:jc w:val="both"/>
        <w:rPr>
          <w:rFonts w:ascii="Arial" w:hAnsi="Arial" w:cs="Arial"/>
          <w:b/>
          <w:bCs/>
          <w:color w:val="000000" w:themeColor="text1"/>
          <w:sz w:val="20"/>
          <w:szCs w:val="20"/>
        </w:rPr>
      </w:pPr>
      <w:r w:rsidRPr="00046C03">
        <w:rPr>
          <w:rFonts w:ascii="Arial" w:hAnsi="Arial" w:cs="Arial"/>
          <w:bCs/>
          <w:color w:val="000000" w:themeColor="text1"/>
          <w:sz w:val="20"/>
          <w:szCs w:val="20"/>
        </w:rPr>
        <w:t>3.1</w:t>
      </w:r>
      <w:r w:rsidR="00495280" w:rsidRPr="00046C03">
        <w:rPr>
          <w:rFonts w:ascii="Arial" w:hAnsi="Arial" w:cs="Arial"/>
          <w:bCs/>
          <w:color w:val="000000" w:themeColor="text1"/>
          <w:sz w:val="20"/>
          <w:szCs w:val="20"/>
        </w:rPr>
        <w:t>.</w:t>
      </w:r>
      <w:r w:rsidR="00495280" w:rsidRPr="00046C03">
        <w:rPr>
          <w:rFonts w:ascii="Arial" w:hAnsi="Arial" w:cs="Arial"/>
          <w:bCs/>
          <w:color w:val="000000" w:themeColor="text1"/>
          <w:sz w:val="20"/>
          <w:szCs w:val="20"/>
        </w:rPr>
        <w:tab/>
      </w:r>
      <w:r w:rsidRPr="00EB4AEE">
        <w:rPr>
          <w:rFonts w:ascii="Arial" w:hAnsi="Arial" w:cs="Arial"/>
          <w:color w:val="000000" w:themeColor="text1"/>
          <w:sz w:val="20"/>
          <w:szCs w:val="20"/>
        </w:rPr>
        <w:t xml:space="preserve">Poderão participar deste leilão pessoas físicas inscritas no Cadastro de Pessoa Física - CP e pessoas jurídicas, devidamente inscritas no Cadastro Nacional de Pessoa Jurídica </w:t>
      </w:r>
      <w:r w:rsidR="0053023C" w:rsidRPr="00EB4AEE">
        <w:rPr>
          <w:rFonts w:ascii="Arial" w:hAnsi="Arial" w:cs="Arial"/>
          <w:color w:val="000000" w:themeColor="text1"/>
          <w:sz w:val="20"/>
          <w:szCs w:val="20"/>
        </w:rPr>
        <w:t>–</w:t>
      </w:r>
      <w:r w:rsidRPr="00EB4AEE">
        <w:rPr>
          <w:rFonts w:ascii="Arial" w:hAnsi="Arial" w:cs="Arial"/>
          <w:color w:val="000000" w:themeColor="text1"/>
          <w:sz w:val="20"/>
          <w:szCs w:val="20"/>
        </w:rPr>
        <w:t xml:space="preserve"> CNPJ</w:t>
      </w:r>
      <w:r w:rsidR="0053023C" w:rsidRPr="00EB4AEE">
        <w:rPr>
          <w:rFonts w:ascii="Arial" w:hAnsi="Arial" w:cs="Arial"/>
          <w:color w:val="000000" w:themeColor="text1"/>
          <w:sz w:val="20"/>
          <w:szCs w:val="20"/>
        </w:rPr>
        <w:t xml:space="preserve"> </w:t>
      </w:r>
      <w:r w:rsidRPr="00EB4AEE">
        <w:rPr>
          <w:rFonts w:ascii="Arial" w:hAnsi="Arial" w:cs="Arial"/>
          <w:color w:val="000000" w:themeColor="text1"/>
          <w:sz w:val="20"/>
          <w:szCs w:val="20"/>
        </w:rPr>
        <w:t>do Ministério da Fazenda</w:t>
      </w:r>
      <w:r w:rsidR="0053023C" w:rsidRPr="00EB4AEE">
        <w:rPr>
          <w:rFonts w:ascii="Arial" w:hAnsi="Arial" w:cs="Arial"/>
          <w:color w:val="000000" w:themeColor="text1"/>
          <w:sz w:val="20"/>
          <w:szCs w:val="20"/>
        </w:rPr>
        <w:t>, conforme a seguir</w:t>
      </w:r>
      <w:r w:rsidR="00EA4D27" w:rsidRPr="00EB4AEE">
        <w:rPr>
          <w:rFonts w:ascii="Arial" w:hAnsi="Arial" w:cs="Arial"/>
          <w:color w:val="000000" w:themeColor="text1"/>
          <w:sz w:val="20"/>
          <w:szCs w:val="20"/>
        </w:rPr>
        <w:t>.</w:t>
      </w:r>
    </w:p>
    <w:p w14:paraId="5EE7A9A0" w14:textId="77777777" w:rsidR="00343BA1" w:rsidRPr="00EB4AEE" w:rsidRDefault="00343BA1" w:rsidP="00EB4AEE">
      <w:pPr>
        <w:spacing w:after="0" w:line="360" w:lineRule="auto"/>
        <w:jc w:val="both"/>
        <w:rPr>
          <w:rFonts w:ascii="Arial" w:hAnsi="Arial" w:cs="Arial"/>
          <w:bCs/>
          <w:color w:val="000000" w:themeColor="text1"/>
          <w:sz w:val="20"/>
          <w:szCs w:val="20"/>
        </w:rPr>
      </w:pPr>
    </w:p>
    <w:p w14:paraId="786342DA" w14:textId="77777777"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 xml:space="preserve">4 </w:t>
      </w:r>
      <w:r w:rsidR="008E16EC" w:rsidRPr="00EB4AEE">
        <w:rPr>
          <w:rFonts w:ascii="Arial" w:hAnsi="Arial" w:cs="Arial"/>
          <w:b/>
          <w:bCs/>
          <w:color w:val="000000" w:themeColor="text1"/>
          <w:sz w:val="20"/>
          <w:szCs w:val="20"/>
        </w:rPr>
        <w:t>–</w:t>
      </w:r>
      <w:r w:rsidRPr="00EB4AEE">
        <w:rPr>
          <w:rFonts w:ascii="Arial" w:hAnsi="Arial" w:cs="Arial"/>
          <w:b/>
          <w:bCs/>
          <w:color w:val="000000" w:themeColor="text1"/>
          <w:sz w:val="20"/>
          <w:szCs w:val="20"/>
        </w:rPr>
        <w:t xml:space="preserve"> </w:t>
      </w:r>
      <w:r w:rsidR="008E16EC" w:rsidRPr="00EB4AEE">
        <w:rPr>
          <w:rFonts w:ascii="Arial" w:hAnsi="Arial" w:cs="Arial"/>
          <w:b/>
          <w:bCs/>
          <w:color w:val="000000" w:themeColor="text1"/>
          <w:sz w:val="20"/>
          <w:szCs w:val="20"/>
        </w:rPr>
        <w:t>CONDIÇÕES DE PARTICIPAÇÃO</w:t>
      </w:r>
    </w:p>
    <w:p w14:paraId="010CC961" w14:textId="05E0EB3F" w:rsidR="0022336A" w:rsidRPr="00EB4AEE" w:rsidRDefault="00343BA1" w:rsidP="00EB4AEE">
      <w:pPr>
        <w:tabs>
          <w:tab w:val="left" w:pos="426"/>
        </w:tabs>
        <w:spacing w:after="0" w:line="360" w:lineRule="auto"/>
        <w:jc w:val="both"/>
        <w:rPr>
          <w:rStyle w:val="nfase"/>
          <w:rFonts w:ascii="Arial" w:hAnsi="Arial" w:cs="Arial"/>
          <w:i w:val="0"/>
          <w:iCs w:val="0"/>
          <w:color w:val="000000" w:themeColor="text1"/>
          <w:sz w:val="20"/>
          <w:szCs w:val="20"/>
        </w:rPr>
      </w:pPr>
      <w:r w:rsidRPr="00EB4AEE">
        <w:rPr>
          <w:rFonts w:ascii="Arial" w:hAnsi="Arial" w:cs="Arial"/>
          <w:bCs/>
          <w:color w:val="000000" w:themeColor="text1"/>
          <w:sz w:val="20"/>
          <w:szCs w:val="20"/>
        </w:rPr>
        <w:t>4.1</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008768D0" w:rsidRPr="00EB4AEE">
        <w:rPr>
          <w:rFonts w:ascii="Arial" w:hAnsi="Arial" w:cs="Arial"/>
          <w:bCs/>
          <w:color w:val="000000" w:themeColor="text1"/>
          <w:sz w:val="20"/>
          <w:szCs w:val="20"/>
        </w:rPr>
        <w:t>P</w:t>
      </w:r>
      <w:r w:rsidR="0022336A" w:rsidRPr="00EB4AEE">
        <w:rPr>
          <w:rFonts w:ascii="Arial" w:hAnsi="Arial" w:cs="Arial"/>
          <w:bCs/>
          <w:color w:val="000000" w:themeColor="text1"/>
          <w:sz w:val="20"/>
          <w:szCs w:val="20"/>
        </w:rPr>
        <w:t>ara</w:t>
      </w:r>
      <w:r w:rsidR="00ED3A7D" w:rsidRPr="00EB4AEE">
        <w:rPr>
          <w:rStyle w:val="nfase"/>
          <w:rFonts w:ascii="Arial" w:hAnsi="Arial" w:cs="Arial"/>
          <w:i w:val="0"/>
          <w:iCs w:val="0"/>
          <w:color w:val="000000" w:themeColor="text1"/>
          <w:sz w:val="20"/>
          <w:szCs w:val="20"/>
        </w:rPr>
        <w:t xml:space="preserve"> acesso ao sistema eletrônico, os interessados em participar do Pregão deverão dispor de um cadastro prévio, adquirindo login e senhas pessoais (intransferíveis), obtidas junto a LICITANET</w:t>
      </w:r>
      <w:r w:rsidR="00FB3655" w:rsidRPr="00EB4AEE">
        <w:rPr>
          <w:rStyle w:val="nfase"/>
          <w:rFonts w:ascii="Arial" w:hAnsi="Arial" w:cs="Arial"/>
          <w:i w:val="0"/>
          <w:iCs w:val="0"/>
          <w:color w:val="000000" w:themeColor="text1"/>
          <w:sz w:val="20"/>
          <w:szCs w:val="20"/>
        </w:rPr>
        <w:t>.</w:t>
      </w:r>
    </w:p>
    <w:p w14:paraId="50AB1CB7" w14:textId="2D450801" w:rsidR="00ED3A7D" w:rsidRPr="00EB4AEE" w:rsidRDefault="0022336A" w:rsidP="00EB4AEE">
      <w:pPr>
        <w:spacing w:after="0" w:line="360" w:lineRule="auto"/>
        <w:jc w:val="both"/>
        <w:rPr>
          <w:rStyle w:val="nfase"/>
          <w:rFonts w:ascii="Arial" w:hAnsi="Arial" w:cs="Arial"/>
          <w:i w:val="0"/>
          <w:iCs w:val="0"/>
          <w:color w:val="000000" w:themeColor="text1"/>
          <w:sz w:val="20"/>
          <w:szCs w:val="20"/>
        </w:rPr>
      </w:pPr>
      <w:r w:rsidRPr="00EB4AEE">
        <w:rPr>
          <w:rStyle w:val="nfase"/>
          <w:rFonts w:ascii="Arial" w:hAnsi="Arial" w:cs="Arial"/>
          <w:i w:val="0"/>
          <w:iCs w:val="0"/>
          <w:color w:val="000000" w:themeColor="text1"/>
          <w:sz w:val="20"/>
          <w:szCs w:val="20"/>
        </w:rPr>
        <w:t xml:space="preserve">4.2. </w:t>
      </w:r>
      <w:r w:rsidR="00ED3A7D" w:rsidRPr="00EB4AEE">
        <w:rPr>
          <w:rStyle w:val="nfase"/>
          <w:rFonts w:ascii="Arial" w:hAnsi="Arial" w:cs="Arial"/>
          <w:i w:val="0"/>
          <w:iCs w:val="0"/>
          <w:color w:val="000000" w:themeColor="text1"/>
          <w:sz w:val="20"/>
          <w:szCs w:val="20"/>
        </w:rPr>
        <w:t xml:space="preserve">A participação no Pregão Eletrônico se dará por meio da digitação da senha pessoal e intransferível do licitante e subsequente encaminhamento da proposta de preços, exclusivamente por meio da Plataforma Eletrônica, </w:t>
      </w:r>
      <w:proofErr w:type="gramStart"/>
      <w:r w:rsidR="00ED3A7D" w:rsidRPr="00EB4AEE">
        <w:rPr>
          <w:rStyle w:val="nfase"/>
          <w:rFonts w:ascii="Arial" w:hAnsi="Arial" w:cs="Arial"/>
          <w:i w:val="0"/>
          <w:iCs w:val="0"/>
          <w:color w:val="000000" w:themeColor="text1"/>
          <w:sz w:val="20"/>
          <w:szCs w:val="20"/>
        </w:rPr>
        <w:t>observados data</w:t>
      </w:r>
      <w:proofErr w:type="gramEnd"/>
      <w:r w:rsidR="00ED3A7D" w:rsidRPr="00EB4AEE">
        <w:rPr>
          <w:rStyle w:val="nfase"/>
          <w:rFonts w:ascii="Arial" w:hAnsi="Arial" w:cs="Arial"/>
          <w:i w:val="0"/>
          <w:iCs w:val="0"/>
          <w:color w:val="000000" w:themeColor="text1"/>
          <w:sz w:val="20"/>
          <w:szCs w:val="20"/>
        </w:rPr>
        <w:t xml:space="preserve"> e horário limite estabelecidos.</w:t>
      </w:r>
    </w:p>
    <w:p w14:paraId="4F7968BA" w14:textId="6F0F4A3E"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7FB39603" w14:textId="08B1B67D"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1180EAF" w14:textId="77777777"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bookmarkStart w:id="4" w:name="_Ref117000692"/>
      <w:r w:rsidRPr="00EB4AEE">
        <w:rPr>
          <w:rStyle w:val="nfase"/>
          <w:i w:val="0"/>
          <w:iCs w:val="0"/>
          <w:color w:val="000000" w:themeColor="text1"/>
          <w:sz w:val="20"/>
          <w:szCs w:val="20"/>
        </w:rPr>
        <w:t>Não poderão disputar esta licitação:</w:t>
      </w:r>
      <w:bookmarkEnd w:id="4"/>
    </w:p>
    <w:p w14:paraId="22F83D59" w14:textId="77777777" w:rsidR="00ED3A7D" w:rsidRPr="00EB4AEE" w:rsidRDefault="00ED3A7D" w:rsidP="00EB4AEE">
      <w:pPr>
        <w:numPr>
          <w:ilvl w:val="2"/>
          <w:numId w:val="7"/>
        </w:numPr>
        <w:tabs>
          <w:tab w:val="left" w:pos="1440"/>
        </w:tabs>
        <w:autoSpaceDE w:val="0"/>
        <w:snapToGrid w:val="0"/>
        <w:spacing w:after="0" w:line="360" w:lineRule="auto"/>
        <w:jc w:val="both"/>
        <w:rPr>
          <w:rStyle w:val="nfase"/>
          <w:rFonts w:ascii="Arial" w:hAnsi="Arial" w:cs="Arial"/>
          <w:i w:val="0"/>
          <w:iCs w:val="0"/>
          <w:color w:val="000000" w:themeColor="text1"/>
          <w:sz w:val="20"/>
          <w:szCs w:val="20"/>
        </w:rPr>
      </w:pPr>
      <w:bookmarkStart w:id="5" w:name="_Ref113883338"/>
      <w:r w:rsidRPr="00EB4AEE">
        <w:rPr>
          <w:rStyle w:val="nfase"/>
          <w:rFonts w:ascii="Arial" w:hAnsi="Arial" w:cs="Arial"/>
          <w:i w:val="0"/>
          <w:iCs w:val="0"/>
          <w:color w:val="000000" w:themeColor="text1"/>
          <w:sz w:val="20"/>
          <w:szCs w:val="20"/>
        </w:rPr>
        <w:t xml:space="preserve">Aquele que não atenda às condições deste Edital e </w:t>
      </w:r>
      <w:proofErr w:type="gramStart"/>
      <w:r w:rsidRPr="00EB4AEE">
        <w:rPr>
          <w:rStyle w:val="nfase"/>
          <w:rFonts w:ascii="Arial" w:hAnsi="Arial" w:cs="Arial"/>
          <w:i w:val="0"/>
          <w:iCs w:val="0"/>
          <w:color w:val="000000" w:themeColor="text1"/>
          <w:sz w:val="20"/>
          <w:szCs w:val="20"/>
        </w:rPr>
        <w:t>seu(</w:t>
      </w:r>
      <w:proofErr w:type="gramEnd"/>
      <w:r w:rsidRPr="00EB4AEE">
        <w:rPr>
          <w:rStyle w:val="nfase"/>
          <w:rFonts w:ascii="Arial" w:hAnsi="Arial" w:cs="Arial"/>
          <w:i w:val="0"/>
          <w:iCs w:val="0"/>
          <w:color w:val="000000" w:themeColor="text1"/>
          <w:sz w:val="20"/>
          <w:szCs w:val="20"/>
        </w:rPr>
        <w:t>s) anexo(s);</w:t>
      </w:r>
    </w:p>
    <w:p w14:paraId="285636C8"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6" w:name="_Ref114659912"/>
      <w:r w:rsidRPr="00EB4AEE">
        <w:rPr>
          <w:rStyle w:val="nfase"/>
          <w:i w:val="0"/>
          <w:iCs w:val="0"/>
          <w:color w:val="000000" w:themeColor="text1"/>
          <w:sz w:val="20"/>
          <w:szCs w:val="20"/>
        </w:rPr>
        <w:t>Autor do anteprojeto, do projeto básico ou do projeto executivo, pessoa física ou jurídica, quando a licitação versar sobre serviços ou fornecimento de bens a ele relacionados;</w:t>
      </w:r>
      <w:bookmarkEnd w:id="5"/>
      <w:bookmarkEnd w:id="6"/>
    </w:p>
    <w:p w14:paraId="0E805A05"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7" w:name="_Ref114659913"/>
      <w:bookmarkStart w:id="8" w:name="_Ref113883339"/>
      <w:r w:rsidRPr="00EB4AEE">
        <w:rPr>
          <w:rStyle w:val="nfase"/>
          <w:i w:val="0"/>
          <w:iCs w:val="0"/>
          <w:color w:val="000000" w:themeColor="text1"/>
          <w:sz w:val="20"/>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Pr="00EB4AEE">
        <w:rPr>
          <w:rStyle w:val="nfase"/>
          <w:i w:val="0"/>
          <w:iCs w:val="0"/>
          <w:color w:val="000000" w:themeColor="text1"/>
          <w:sz w:val="20"/>
          <w:szCs w:val="20"/>
        </w:rPr>
        <w:t xml:space="preserve"> </w:t>
      </w:r>
      <w:bookmarkEnd w:id="8"/>
    </w:p>
    <w:p w14:paraId="6D0A309B"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9" w:name="_Ref113883003"/>
      <w:r w:rsidRPr="00EB4AEE">
        <w:rPr>
          <w:rStyle w:val="nfase"/>
          <w:i w:val="0"/>
          <w:iCs w:val="0"/>
          <w:color w:val="000000" w:themeColor="text1"/>
          <w:sz w:val="20"/>
          <w:szCs w:val="20"/>
        </w:rPr>
        <w:t>Pessoa física ou jurídica que se encontre, ao tempo da licitação, impossibilitada de participar da licitação em decorrência de sanção que lhe foi imposta;</w:t>
      </w:r>
      <w:bookmarkEnd w:id="9"/>
    </w:p>
    <w:p w14:paraId="3AF78C64"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45D1A953"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10" w:name="_Ref113883579"/>
      <w:r w:rsidRPr="00EB4AEE">
        <w:rPr>
          <w:rStyle w:val="nfase"/>
          <w:i w:val="0"/>
          <w:iCs w:val="0"/>
          <w:color w:val="000000" w:themeColor="text1"/>
          <w:sz w:val="20"/>
          <w:szCs w:val="20"/>
        </w:rPr>
        <w:t>Empresas controladoras, controladas ou coligadas, nos termos da Lei nº 6.404, de 15 de dezembro de 1976, concorrendo entre si;</w:t>
      </w:r>
      <w:bookmarkEnd w:id="10"/>
    </w:p>
    <w:p w14:paraId="1759BC8E"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8A36089" w14:textId="77777777"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bookmarkStart w:id="11" w:name="_Ref113962336"/>
      <w:r w:rsidRPr="00EB4AEE">
        <w:rPr>
          <w:rStyle w:val="nfase"/>
          <w:i w:val="0"/>
          <w:iCs w:val="0"/>
          <w:color w:val="000000" w:themeColor="text1"/>
          <w:sz w:val="20"/>
          <w:szCs w:val="20"/>
        </w:rPr>
        <w:lastRenderedPageBreak/>
        <w:t>Agente público do órgão ou entidade licitante;</w:t>
      </w:r>
      <w:bookmarkEnd w:id="11"/>
    </w:p>
    <w:p w14:paraId="246CA3DB" w14:textId="54F60342" w:rsidR="00ED3A7D" w:rsidRPr="00EB4AEE" w:rsidRDefault="00ED3A7D" w:rsidP="00EB4AEE">
      <w:pPr>
        <w:pStyle w:val="Nivel3"/>
        <w:numPr>
          <w:ilvl w:val="2"/>
          <w:numId w:val="7"/>
        </w:numPr>
        <w:spacing w:before="0" w:after="0" w:line="360" w:lineRule="auto"/>
        <w:rPr>
          <w:rStyle w:val="nfase"/>
          <w:i w:val="0"/>
          <w:iCs w:val="0"/>
          <w:color w:val="000000" w:themeColor="text1"/>
          <w:sz w:val="20"/>
          <w:szCs w:val="20"/>
        </w:rPr>
      </w:pPr>
      <w:r w:rsidRPr="00EB4AEE">
        <w:rPr>
          <w:rStyle w:val="nfase"/>
          <w:i w:val="0"/>
          <w:iCs w:val="0"/>
          <w:color w:val="000000" w:themeColor="text1"/>
          <w:sz w:val="20"/>
          <w:szCs w:val="20"/>
        </w:rPr>
        <w:t xml:space="preserve">Não poderá participar, direta ou indiretamente, da licitação agente público do órgão ou entidade contratante, devendo ser observadas as situações que possam configurar conflito de interesses no exercício ou após o exercício do cargo ou emprego, nos termos da legislação que disciplina a matéria, conforme </w:t>
      </w:r>
      <w:hyperlink r:id="rId10" w:anchor="art9§1" w:history="1">
        <w:r w:rsidRPr="00EB4AEE">
          <w:rPr>
            <w:rStyle w:val="nfase"/>
            <w:i w:val="0"/>
            <w:iCs w:val="0"/>
            <w:color w:val="000000" w:themeColor="text1"/>
            <w:sz w:val="20"/>
            <w:szCs w:val="20"/>
          </w:rPr>
          <w:t>§ 1º do art. 9º da Lei nº 14.133, de 2021</w:t>
        </w:r>
      </w:hyperlink>
      <w:r w:rsidRPr="00EB4AEE">
        <w:rPr>
          <w:rStyle w:val="nfase"/>
          <w:i w:val="0"/>
          <w:iCs w:val="0"/>
          <w:color w:val="000000" w:themeColor="text1"/>
          <w:sz w:val="20"/>
          <w:szCs w:val="20"/>
        </w:rPr>
        <w:t>.</w:t>
      </w:r>
    </w:p>
    <w:p w14:paraId="30612D79" w14:textId="77777777" w:rsidR="00ED3A7D"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bookmarkStart w:id="12" w:name="art14§2"/>
      <w:bookmarkStart w:id="13" w:name="art14§3"/>
      <w:bookmarkEnd w:id="12"/>
      <w:bookmarkEnd w:id="13"/>
      <w:r w:rsidRPr="00EB4AEE">
        <w:rPr>
          <w:rStyle w:val="nfase"/>
          <w:i w:val="0"/>
          <w:iCs w:val="0"/>
          <w:color w:val="000000" w:themeColor="text1"/>
          <w:sz w:val="20"/>
          <w:szCs w:val="20"/>
        </w:rPr>
        <w:t>Equiparam-se aos autores do projeto as empresas integrantes do mesmo grupo econômico.</w:t>
      </w:r>
    </w:p>
    <w:p w14:paraId="764CE939" w14:textId="77777777" w:rsidR="00216D69" w:rsidRPr="00EB4AEE" w:rsidRDefault="00ED3A7D" w:rsidP="00EB4AEE">
      <w:pPr>
        <w:pStyle w:val="Nivel2"/>
        <w:numPr>
          <w:ilvl w:val="1"/>
          <w:numId w:val="7"/>
        </w:numPr>
        <w:spacing w:before="0" w:after="0" w:line="360" w:lineRule="auto"/>
        <w:rPr>
          <w:rStyle w:val="nfase"/>
          <w:i w:val="0"/>
          <w:iCs w:val="0"/>
          <w:color w:val="000000" w:themeColor="text1"/>
          <w:sz w:val="20"/>
          <w:szCs w:val="20"/>
        </w:rPr>
      </w:pPr>
      <w:bookmarkStart w:id="14" w:name="art14§4"/>
      <w:bookmarkStart w:id="15" w:name="art14§5"/>
      <w:bookmarkEnd w:id="14"/>
      <w:bookmarkEnd w:id="15"/>
      <w:r w:rsidRPr="00EB4AEE">
        <w:rPr>
          <w:rStyle w:val="nfase"/>
          <w:i w:val="0"/>
          <w:iCs w:val="0"/>
          <w:color w:val="000000" w:themeColor="text1"/>
          <w:sz w:val="20"/>
          <w:szCs w:val="20"/>
        </w:rPr>
        <w:t xml:space="preserve">A vedação </w:t>
      </w:r>
      <w:r w:rsidR="00833E4F" w:rsidRPr="00EB4AEE">
        <w:rPr>
          <w:rStyle w:val="nfase"/>
          <w:i w:val="0"/>
          <w:iCs w:val="0"/>
          <w:color w:val="000000" w:themeColor="text1"/>
          <w:sz w:val="20"/>
          <w:szCs w:val="20"/>
        </w:rPr>
        <w:t xml:space="preserve">à participação </w:t>
      </w:r>
      <w:r w:rsidRPr="00EB4AEE">
        <w:rPr>
          <w:rStyle w:val="nfase"/>
          <w:i w:val="0"/>
          <w:iCs w:val="0"/>
          <w:color w:val="000000" w:themeColor="text1"/>
          <w:sz w:val="20"/>
          <w:szCs w:val="20"/>
        </w:rPr>
        <w:t>estende-se a terceiro que auxilie a condução da contratação na qualidade de integrante de equipe de apoio, profissional especializado ou funcionário ou representante de empresa que preste assessoria técnica.</w:t>
      </w:r>
    </w:p>
    <w:p w14:paraId="1D0CAF9A" w14:textId="77777777" w:rsidR="00216D69" w:rsidRPr="00EB4AEE" w:rsidRDefault="00216D69" w:rsidP="00EB4AEE">
      <w:pPr>
        <w:pStyle w:val="Nivel2"/>
        <w:numPr>
          <w:ilvl w:val="1"/>
          <w:numId w:val="7"/>
        </w:numPr>
        <w:spacing w:before="0" w:after="0" w:line="360" w:lineRule="auto"/>
        <w:rPr>
          <w:color w:val="000000" w:themeColor="text1"/>
          <w:sz w:val="20"/>
          <w:szCs w:val="20"/>
        </w:rPr>
      </w:pPr>
      <w:proofErr w:type="gramStart"/>
      <w:r w:rsidRPr="00EB4AEE">
        <w:rPr>
          <w:color w:val="000000" w:themeColor="text1"/>
          <w:sz w:val="20"/>
          <w:szCs w:val="20"/>
        </w:rPr>
        <w:t>o</w:t>
      </w:r>
      <w:proofErr w:type="gramEnd"/>
      <w:r w:rsidRPr="00EB4AEE">
        <w:rPr>
          <w:color w:val="000000" w:themeColor="text1"/>
          <w:sz w:val="20"/>
          <w:szCs w:val="20"/>
        </w:rPr>
        <w:t xml:space="preserve"> licitante interessado em participar do leilão eletrônico encaminhará, exclusivamente, via sistema, sua proposta inicial até a data e o horário estabelecidos para abertura da sessão pública.</w:t>
      </w:r>
    </w:p>
    <w:p w14:paraId="269472A3" w14:textId="77777777" w:rsidR="00216D69" w:rsidRPr="00EB4AEE" w:rsidRDefault="00216D69" w:rsidP="00EB4AEE">
      <w:pPr>
        <w:pStyle w:val="Nivel2"/>
        <w:numPr>
          <w:ilvl w:val="1"/>
          <w:numId w:val="7"/>
        </w:numPr>
        <w:spacing w:before="0" w:after="0" w:line="360" w:lineRule="auto"/>
        <w:rPr>
          <w:color w:val="000000" w:themeColor="text1"/>
          <w:sz w:val="20"/>
          <w:szCs w:val="20"/>
        </w:rPr>
      </w:pPr>
      <w:r w:rsidRPr="00EB4AEE">
        <w:rPr>
          <w:color w:val="000000" w:themeColor="text1"/>
          <w:sz w:val="20"/>
          <w:szCs w:val="20"/>
        </w:rPr>
        <w:t>O licitante declarará em campo próprio do sistema:</w:t>
      </w:r>
    </w:p>
    <w:p w14:paraId="69580221" w14:textId="77777777" w:rsidR="00216D69" w:rsidRPr="00EB4AEE" w:rsidRDefault="00216D69" w:rsidP="00EB4AEE">
      <w:pPr>
        <w:pStyle w:val="Nivel2"/>
        <w:numPr>
          <w:ilvl w:val="2"/>
          <w:numId w:val="7"/>
        </w:numPr>
        <w:spacing w:before="0" w:after="0" w:line="360" w:lineRule="auto"/>
        <w:rPr>
          <w:color w:val="000000" w:themeColor="text1"/>
          <w:sz w:val="20"/>
          <w:szCs w:val="20"/>
        </w:rPr>
      </w:pPr>
      <w:proofErr w:type="gramStart"/>
      <w:r w:rsidRPr="00EB4AEE">
        <w:rPr>
          <w:color w:val="000000" w:themeColor="text1"/>
          <w:sz w:val="20"/>
          <w:szCs w:val="20"/>
        </w:rPr>
        <w:t>a</w:t>
      </w:r>
      <w:proofErr w:type="gramEnd"/>
      <w:r w:rsidRPr="00EB4AEE">
        <w:rPr>
          <w:color w:val="000000" w:themeColor="text1"/>
          <w:sz w:val="20"/>
          <w:szCs w:val="20"/>
        </w:rPr>
        <w:t xml:space="preserve"> inexistência de fato impeditivo para licitar ou contratar com a Administração;</w:t>
      </w:r>
    </w:p>
    <w:p w14:paraId="17BA76D1" w14:textId="77777777" w:rsidR="00216D69" w:rsidRPr="00EB4AEE" w:rsidRDefault="00216D69" w:rsidP="00EB4AEE">
      <w:pPr>
        <w:pStyle w:val="Nivel2"/>
        <w:numPr>
          <w:ilvl w:val="2"/>
          <w:numId w:val="7"/>
        </w:numPr>
        <w:spacing w:before="0" w:after="0" w:line="360" w:lineRule="auto"/>
        <w:rPr>
          <w:color w:val="000000" w:themeColor="text1"/>
          <w:sz w:val="20"/>
          <w:szCs w:val="20"/>
        </w:rPr>
      </w:pPr>
      <w:proofErr w:type="gramStart"/>
      <w:r w:rsidRPr="00EB4AEE">
        <w:rPr>
          <w:color w:val="000000" w:themeColor="text1"/>
          <w:sz w:val="20"/>
          <w:szCs w:val="20"/>
        </w:rPr>
        <w:t>o</w:t>
      </w:r>
      <w:proofErr w:type="gramEnd"/>
      <w:r w:rsidRPr="00EB4AEE">
        <w:rPr>
          <w:color w:val="000000" w:themeColor="text1"/>
          <w:sz w:val="20"/>
          <w:szCs w:val="20"/>
        </w:rPr>
        <w:t xml:space="preserve"> pleno conhecimento e a aceitação das regras e das condições gerais constantes do edital; e</w:t>
      </w:r>
    </w:p>
    <w:p w14:paraId="30B54C1D" w14:textId="77777777" w:rsidR="00216D69" w:rsidRPr="00EB4AEE" w:rsidRDefault="00216D69" w:rsidP="00EB4AEE">
      <w:pPr>
        <w:pStyle w:val="Nivel2"/>
        <w:numPr>
          <w:ilvl w:val="2"/>
          <w:numId w:val="7"/>
        </w:numPr>
        <w:spacing w:before="0" w:after="0" w:line="360" w:lineRule="auto"/>
        <w:rPr>
          <w:color w:val="000000" w:themeColor="text1"/>
          <w:sz w:val="20"/>
          <w:szCs w:val="20"/>
        </w:rPr>
      </w:pPr>
      <w:proofErr w:type="gramStart"/>
      <w:r w:rsidRPr="00EB4AEE">
        <w:rPr>
          <w:color w:val="000000" w:themeColor="text1"/>
          <w:sz w:val="20"/>
          <w:szCs w:val="20"/>
        </w:rPr>
        <w:t>responsabilidade</w:t>
      </w:r>
      <w:proofErr w:type="gramEnd"/>
      <w:r w:rsidRPr="00EB4AEE">
        <w:rPr>
          <w:color w:val="000000" w:themeColor="text1"/>
          <w:sz w:val="20"/>
          <w:szCs w:val="20"/>
        </w:rPr>
        <w:t xml:space="preserve"> pelas transações que forem efetuadas no sistema diretamente ou por intermédio de seu representante, assumidas como firmes e verdadeiras.</w:t>
      </w:r>
    </w:p>
    <w:p w14:paraId="2A206D47" w14:textId="0321548D" w:rsidR="00216D69" w:rsidRPr="00EB4AEE" w:rsidRDefault="00216D69" w:rsidP="00EB4AEE">
      <w:pPr>
        <w:pStyle w:val="Nivel2"/>
        <w:numPr>
          <w:ilvl w:val="2"/>
          <w:numId w:val="7"/>
        </w:numPr>
        <w:spacing w:before="0" w:after="0" w:line="360" w:lineRule="auto"/>
        <w:rPr>
          <w:color w:val="000000" w:themeColor="text1"/>
          <w:sz w:val="20"/>
          <w:szCs w:val="20"/>
        </w:rPr>
      </w:pPr>
      <w:r w:rsidRPr="00EB4AEE">
        <w:rPr>
          <w:color w:val="000000" w:themeColor="text1"/>
          <w:sz w:val="20"/>
          <w:szCs w:val="20"/>
        </w:rPr>
        <w:t>As informações declaradas no sistema na forma acima permitem a participação dos interessados no leilão, na forma eletrônica, e não constituem registro cadastral prévio.</w:t>
      </w:r>
    </w:p>
    <w:p w14:paraId="578F8419" w14:textId="77777777" w:rsidR="00266727" w:rsidRPr="00EB4AEE" w:rsidRDefault="00266727" w:rsidP="00EB4AEE">
      <w:pPr>
        <w:spacing w:after="0" w:line="360" w:lineRule="auto"/>
        <w:jc w:val="both"/>
        <w:rPr>
          <w:rFonts w:ascii="Arial" w:hAnsi="Arial" w:cs="Arial"/>
          <w:bCs/>
          <w:color w:val="000000" w:themeColor="text1"/>
          <w:sz w:val="20"/>
          <w:szCs w:val="20"/>
        </w:rPr>
      </w:pPr>
    </w:p>
    <w:p w14:paraId="37CB8C06" w14:textId="0FEA5EAE"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5 - DOS LANCES</w:t>
      </w:r>
      <w:r w:rsidR="00DF6F72" w:rsidRPr="00EB4AEE">
        <w:rPr>
          <w:rFonts w:ascii="Arial" w:hAnsi="Arial" w:cs="Arial"/>
          <w:b/>
          <w:bCs/>
          <w:color w:val="000000" w:themeColor="text1"/>
          <w:sz w:val="20"/>
          <w:szCs w:val="20"/>
        </w:rPr>
        <w:t xml:space="preserve"> E DA ABERTURA</w:t>
      </w:r>
    </w:p>
    <w:p w14:paraId="4F513071" w14:textId="52D7DF54" w:rsidR="009111FC" w:rsidRPr="00EB4AEE" w:rsidRDefault="00343BA1" w:rsidP="00EB4AEE">
      <w:pPr>
        <w:tabs>
          <w:tab w:val="left" w:pos="426"/>
        </w:tabs>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w:t>
      </w:r>
      <w:r w:rsidR="009111FC" w:rsidRPr="00EB4AEE">
        <w:rPr>
          <w:rFonts w:ascii="Arial" w:hAnsi="Arial" w:cs="Arial"/>
          <w:bCs/>
          <w:color w:val="000000" w:themeColor="text1"/>
          <w:sz w:val="20"/>
          <w:szCs w:val="20"/>
        </w:rPr>
        <w:t>1</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 xml:space="preserve">Não serão acatados lances com valores inferiores aos estabelecidos neste edital ou de forma decrescente e não poderá haver desistência do lance ofertado, sob pena de desclassificação do proponente do certame. </w:t>
      </w:r>
    </w:p>
    <w:p w14:paraId="3AC4A2E8" w14:textId="774A9FA4" w:rsidR="009111FC" w:rsidRPr="00EB4AEE" w:rsidRDefault="009111FC" w:rsidP="00EB4AEE">
      <w:pPr>
        <w:tabs>
          <w:tab w:val="left" w:pos="284"/>
          <w:tab w:val="left" w:pos="567"/>
        </w:tabs>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5.2</w:t>
      </w:r>
      <w:r w:rsidR="009144AD" w:rsidRPr="00EB4AEE">
        <w:rPr>
          <w:rFonts w:ascii="Arial" w:hAnsi="Arial" w:cs="Arial"/>
          <w:bCs/>
          <w:color w:val="000000" w:themeColor="text1"/>
          <w:sz w:val="20"/>
          <w:szCs w:val="20"/>
        </w:rPr>
        <w:t xml:space="preserve">. </w:t>
      </w:r>
      <w:r w:rsidRPr="00EB4AEE">
        <w:rPr>
          <w:rFonts w:ascii="Arial" w:hAnsi="Arial" w:cs="Arial"/>
          <w:bCs/>
          <w:color w:val="000000" w:themeColor="text1"/>
          <w:sz w:val="20"/>
          <w:szCs w:val="20"/>
        </w:rPr>
        <w:t xml:space="preserve">O licitante interessado em participar do leilão eletrônico encaminhará, exclusivamente, via sistema, sua proposta inicial até a data e o horário estabelecidos para abertura da sessão pública. </w:t>
      </w:r>
    </w:p>
    <w:p w14:paraId="6E3D03FC" w14:textId="77777777"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 O licitante declarará em campo próprio do sistema:</w:t>
      </w:r>
    </w:p>
    <w:p w14:paraId="3D2AA08A" w14:textId="7BE495BC"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5.3.1</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A inexistência de fato impeditivo para licitar ou contratar com a Administração;</w:t>
      </w:r>
    </w:p>
    <w:p w14:paraId="60647125" w14:textId="072D7684"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5.3.2</w:t>
      </w:r>
      <w:r w:rsidR="009144AD" w:rsidRPr="00EB4AEE">
        <w:rPr>
          <w:rFonts w:ascii="Arial" w:hAnsi="Arial" w:cs="Arial"/>
          <w:bCs/>
          <w:color w:val="000000" w:themeColor="text1"/>
          <w:sz w:val="20"/>
          <w:szCs w:val="20"/>
        </w:rPr>
        <w:t>.</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 xml:space="preserve">O pleno conhecimento e a aceitação das regras e das condições gerais constantes do edital; e </w:t>
      </w:r>
    </w:p>
    <w:p w14:paraId="0CCD2C24" w14:textId="066E71F4"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5.3.3.</w:t>
      </w:r>
      <w:r w:rsidR="009144AD" w:rsidRPr="00EB4AEE">
        <w:rPr>
          <w:rFonts w:ascii="Arial" w:hAnsi="Arial" w:cs="Arial"/>
          <w:bCs/>
          <w:color w:val="000000" w:themeColor="text1"/>
          <w:sz w:val="20"/>
          <w:szCs w:val="20"/>
        </w:rPr>
        <w:tab/>
      </w:r>
      <w:r w:rsidRPr="00EB4AEE">
        <w:rPr>
          <w:rFonts w:ascii="Arial" w:hAnsi="Arial" w:cs="Arial"/>
          <w:bCs/>
          <w:color w:val="000000" w:themeColor="text1"/>
          <w:sz w:val="20"/>
          <w:szCs w:val="20"/>
        </w:rPr>
        <w:t xml:space="preserve">A responsabilidade pelas transações que forem efetuadas no sistema diretamente ou por intermédio de seu representante, assumidas como firmes e verdadeiras. </w:t>
      </w:r>
    </w:p>
    <w:p w14:paraId="17D3B09A" w14:textId="172440E1"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5.4. As informações declaradas no sistema permitem a participação dos interessados no leilão, na forma eletrônica, e não constituem registro cadastral prévio. </w:t>
      </w:r>
    </w:p>
    <w:p w14:paraId="5B4443F9" w14:textId="77777777"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5.5. O licitante, quando do registro da proposta, poderá parametrizar o seu valor final máximo e obedecerá às seguintes regras: </w:t>
      </w:r>
    </w:p>
    <w:p w14:paraId="48D88F22" w14:textId="28BEA5FC" w:rsidR="009111FC"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5.5.1. A aplicação do intervalo mínimo de diferença de valores ou de percentuais entre os lances, será de </w:t>
      </w:r>
      <w:r w:rsidR="00F73F64" w:rsidRPr="00EB4AEE">
        <w:rPr>
          <w:rFonts w:ascii="Arial" w:hAnsi="Arial" w:cs="Arial"/>
          <w:color w:val="000000" w:themeColor="text1"/>
          <w:sz w:val="20"/>
          <w:szCs w:val="20"/>
        </w:rPr>
        <w:fldChar w:fldCharType="begin">
          <w:ffData>
            <w:name w:val="Texto9"/>
            <w:enabled/>
            <w:calcOnExit w:val="0"/>
            <w:textInput/>
          </w:ffData>
        </w:fldChar>
      </w:r>
      <w:r w:rsidR="00F73F64" w:rsidRPr="00EB4AEE">
        <w:rPr>
          <w:rFonts w:ascii="Arial" w:hAnsi="Arial" w:cs="Arial"/>
          <w:color w:val="000000" w:themeColor="text1"/>
          <w:sz w:val="20"/>
          <w:szCs w:val="20"/>
        </w:rPr>
        <w:instrText xml:space="preserve"> FORMTEXT </w:instrText>
      </w:r>
      <w:r w:rsidR="00F73F64" w:rsidRPr="00EB4AEE">
        <w:rPr>
          <w:rFonts w:ascii="Arial" w:hAnsi="Arial" w:cs="Arial"/>
          <w:color w:val="000000" w:themeColor="text1"/>
          <w:sz w:val="20"/>
          <w:szCs w:val="20"/>
        </w:rPr>
      </w:r>
      <w:r w:rsidR="00F73F64" w:rsidRPr="00EB4AEE">
        <w:rPr>
          <w:rFonts w:ascii="Arial" w:hAnsi="Arial" w:cs="Arial"/>
          <w:color w:val="000000" w:themeColor="text1"/>
          <w:sz w:val="20"/>
          <w:szCs w:val="20"/>
        </w:rPr>
        <w:fldChar w:fldCharType="separate"/>
      </w:r>
      <w:r w:rsidR="00981B8A" w:rsidRPr="00EB4AEE">
        <w:rPr>
          <w:rFonts w:ascii="Arial" w:hAnsi="Arial" w:cs="Arial"/>
          <w:color w:val="000000" w:themeColor="text1"/>
          <w:sz w:val="20"/>
          <w:szCs w:val="20"/>
        </w:rPr>
        <w:t>R$ 100,00 (cem reais)</w:t>
      </w:r>
      <w:r w:rsidR="00F73F64" w:rsidRPr="00EB4AEE">
        <w:rPr>
          <w:rFonts w:ascii="Arial" w:hAnsi="Arial" w:cs="Arial"/>
          <w:color w:val="000000" w:themeColor="text1"/>
          <w:sz w:val="20"/>
          <w:szCs w:val="20"/>
        </w:rPr>
        <w:fldChar w:fldCharType="end"/>
      </w:r>
      <w:r w:rsidR="006B1ADC" w:rsidRPr="00EB4AEE">
        <w:rPr>
          <w:rFonts w:ascii="Arial" w:hAnsi="Arial" w:cs="Arial"/>
          <w:color w:val="000000" w:themeColor="text1"/>
          <w:sz w:val="20"/>
          <w:szCs w:val="20"/>
        </w:rPr>
        <w:t>;</w:t>
      </w:r>
    </w:p>
    <w:p w14:paraId="45C6FA37" w14:textId="7577F2D1" w:rsidR="00D93428" w:rsidRPr="00EB4AEE" w:rsidRDefault="009111FC"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5.5.2. O envio automático de lances pelo sistema, respeitado o valor final máximo estabelecido e o intervalo de que trata </w:t>
      </w:r>
      <w:r w:rsidR="00D93428" w:rsidRPr="00EB4AEE">
        <w:rPr>
          <w:rFonts w:ascii="Arial" w:hAnsi="Arial" w:cs="Arial"/>
          <w:bCs/>
          <w:color w:val="000000" w:themeColor="text1"/>
          <w:sz w:val="20"/>
          <w:szCs w:val="20"/>
        </w:rPr>
        <w:t>o item anterior.</w:t>
      </w:r>
    </w:p>
    <w:p w14:paraId="18906672" w14:textId="77777777"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5.6.</w:t>
      </w:r>
      <w:r w:rsidR="009111FC" w:rsidRPr="00EB4AEE">
        <w:rPr>
          <w:rFonts w:ascii="Arial" w:hAnsi="Arial" w:cs="Arial"/>
          <w:bCs/>
          <w:color w:val="000000" w:themeColor="text1"/>
          <w:sz w:val="20"/>
          <w:szCs w:val="20"/>
        </w:rPr>
        <w:t xml:space="preserve"> O valor final máximo poderá ser alterado pelo licitante durante a fase de disputa, desde que não assuma valor inferior a lance já registrado por ele no sistema</w:t>
      </w:r>
      <w:r w:rsidRPr="00EB4AEE">
        <w:rPr>
          <w:rFonts w:ascii="Arial" w:hAnsi="Arial" w:cs="Arial"/>
          <w:bCs/>
          <w:color w:val="000000" w:themeColor="text1"/>
          <w:sz w:val="20"/>
          <w:szCs w:val="20"/>
        </w:rPr>
        <w:t>.</w:t>
      </w:r>
    </w:p>
    <w:p w14:paraId="548AB867" w14:textId="77777777"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lastRenderedPageBreak/>
        <w:t xml:space="preserve">5.7. </w:t>
      </w:r>
      <w:r w:rsidR="009111FC" w:rsidRPr="00EB4AEE">
        <w:rPr>
          <w:rFonts w:ascii="Arial" w:hAnsi="Arial" w:cs="Arial"/>
          <w:bCs/>
          <w:color w:val="000000" w:themeColor="text1"/>
          <w:sz w:val="20"/>
          <w:szCs w:val="20"/>
        </w:rPr>
        <w:t xml:space="preserve">O valor máximo parametrizado possuirá caráter sigiloso para os demais licitantes e para o órgão ou para a entidade contratante e poderá ser disponibilizado estrita e permanentemente aos órgãos de controle externo e interno. </w:t>
      </w:r>
    </w:p>
    <w:p w14:paraId="29A5F5EA" w14:textId="77777777"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5.8. </w:t>
      </w:r>
      <w:r w:rsidR="009111FC" w:rsidRPr="00EB4AEE">
        <w:rPr>
          <w:rFonts w:ascii="Arial" w:hAnsi="Arial" w:cs="Arial"/>
          <w:bCs/>
          <w:color w:val="000000" w:themeColor="text1"/>
          <w:sz w:val="20"/>
          <w:szCs w:val="20"/>
        </w:rPr>
        <w:t>Cabe ao licitante acompanhar as operações no sistema</w:t>
      </w:r>
      <w:r w:rsidRPr="00EB4AEE">
        <w:rPr>
          <w:rFonts w:ascii="Arial" w:hAnsi="Arial" w:cs="Arial"/>
          <w:bCs/>
          <w:color w:val="000000" w:themeColor="text1"/>
          <w:sz w:val="20"/>
          <w:szCs w:val="20"/>
        </w:rPr>
        <w:t xml:space="preserve"> e é de sua</w:t>
      </w:r>
      <w:r w:rsidR="009111FC" w:rsidRPr="00EB4AEE">
        <w:rPr>
          <w:rFonts w:ascii="Arial" w:hAnsi="Arial" w:cs="Arial"/>
          <w:bCs/>
          <w:color w:val="000000" w:themeColor="text1"/>
          <w:sz w:val="20"/>
          <w:szCs w:val="20"/>
        </w:rPr>
        <w:t xml:space="preserve"> responsabilidade o ônus decorrente da perda do negócio pela inobservância de quaisquer mensagens emitidas pela Administração ou por sua desconexão.</w:t>
      </w:r>
    </w:p>
    <w:p w14:paraId="05A6F742" w14:textId="77777777" w:rsidR="009144AD"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5.9. Na data e horário estabelecidos no edital, o procedimento será automaticamente aberto pelo sistema para envio de lances públicos e sucessivos por período não inferior a três horas e de, no máximo, seis horas. </w:t>
      </w:r>
    </w:p>
    <w:p w14:paraId="0913F84D" w14:textId="71686136" w:rsidR="00D93428" w:rsidRPr="00EB4AEE" w:rsidRDefault="00D93428"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5.10. Os lances ocorrerão exclusivamente por meio do sistema. </w:t>
      </w:r>
    </w:p>
    <w:p w14:paraId="4C664456" w14:textId="77777777" w:rsidR="009144AD"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5.11.</w:t>
      </w:r>
      <w:r w:rsidR="00D93428" w:rsidRPr="00EB4AEE">
        <w:rPr>
          <w:rFonts w:ascii="Arial" w:hAnsi="Arial" w:cs="Arial"/>
          <w:bCs/>
          <w:color w:val="000000" w:themeColor="text1"/>
          <w:sz w:val="20"/>
          <w:szCs w:val="20"/>
        </w:rPr>
        <w:t xml:space="preserve"> O licitante somente poderá oferecer valor superior ao último lance por ele ofertado e registrado pelo sistema, observado, se houver, o intervalo mínimo de diferença de valores ou de percentuais entre os lances, que incidirá tanto em relação a lances intermediários quanto em relação a lance que cobrir a melhor oferta. </w:t>
      </w:r>
    </w:p>
    <w:p w14:paraId="524C33D7" w14:textId="0A586A7E"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5.12. O</w:t>
      </w:r>
      <w:r w:rsidR="00D93428" w:rsidRPr="00EB4AEE">
        <w:rPr>
          <w:rFonts w:ascii="Arial" w:hAnsi="Arial" w:cs="Arial"/>
          <w:bCs/>
          <w:color w:val="000000" w:themeColor="text1"/>
          <w:sz w:val="20"/>
          <w:szCs w:val="20"/>
        </w:rPr>
        <w:t xml:space="preserve"> licitante poderá oferecer lances sucessivos, desde que superiores ao último por ele ofertado e registrado pelo sistema.</w:t>
      </w:r>
    </w:p>
    <w:p w14:paraId="06248F0B" w14:textId="77777777"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5.13.</w:t>
      </w:r>
      <w:r w:rsidR="00D93428" w:rsidRPr="00EB4AEE">
        <w:rPr>
          <w:rFonts w:ascii="Arial" w:hAnsi="Arial" w:cs="Arial"/>
          <w:bCs/>
          <w:color w:val="000000" w:themeColor="text1"/>
          <w:sz w:val="20"/>
          <w:szCs w:val="20"/>
        </w:rPr>
        <w:t xml:space="preserve"> Os licitantes, durante o procedimento, serão informados, em tempo real, do valor do maior lance registrado, vedada a identificação do licitante. </w:t>
      </w:r>
    </w:p>
    <w:p w14:paraId="6BE80437" w14:textId="77777777"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5.14.</w:t>
      </w:r>
      <w:r w:rsidR="00D93428" w:rsidRPr="00EB4AEE">
        <w:rPr>
          <w:rFonts w:ascii="Arial" w:hAnsi="Arial" w:cs="Arial"/>
          <w:bCs/>
          <w:color w:val="000000" w:themeColor="text1"/>
          <w:sz w:val="20"/>
          <w:szCs w:val="20"/>
        </w:rPr>
        <w:t xml:space="preserve"> O licitante será imediatamente informado pelo sistema do recebimento de seu lance. </w:t>
      </w:r>
    </w:p>
    <w:p w14:paraId="59BB272F" w14:textId="77777777"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5.15</w:t>
      </w:r>
      <w:r w:rsidR="00D93428" w:rsidRPr="00EB4AEE">
        <w:rPr>
          <w:rFonts w:ascii="Arial" w:hAnsi="Arial" w:cs="Arial"/>
          <w:bCs/>
          <w:color w:val="000000" w:themeColor="text1"/>
          <w:sz w:val="20"/>
          <w:szCs w:val="20"/>
        </w:rPr>
        <w:t>. Na hipótese de o sistema se desconectar no decorrer da etapa de envio de lances da sessão pública, mas permanecer acessível aos licitantes, os lances continuarão a ser recebidos, sem prejuízo dos atos realizados.</w:t>
      </w:r>
    </w:p>
    <w:p w14:paraId="6C50A395" w14:textId="6C0FC498" w:rsidR="00DF6F72"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 xml:space="preserve">5.16. </w:t>
      </w:r>
      <w:r w:rsidR="00D93428" w:rsidRPr="00EB4AEE">
        <w:rPr>
          <w:rFonts w:ascii="Arial" w:hAnsi="Arial" w:cs="Arial"/>
          <w:bCs/>
          <w:color w:val="000000" w:themeColor="text1"/>
          <w:sz w:val="20"/>
          <w:szCs w:val="20"/>
        </w:rPr>
        <w:t xml:space="preserve">Caso a desconexão do sistema para o órgão ou a entidade promotora da licitação persista por tempo superior a </w:t>
      </w:r>
      <w:r w:rsidR="00D93428" w:rsidRPr="00EB4AEE">
        <w:rPr>
          <w:rFonts w:ascii="Arial" w:hAnsi="Arial" w:cs="Arial"/>
          <w:b/>
          <w:color w:val="000000" w:themeColor="text1"/>
          <w:sz w:val="20"/>
          <w:szCs w:val="20"/>
        </w:rPr>
        <w:t>dez minutos</w:t>
      </w:r>
      <w:r w:rsidR="00D93428" w:rsidRPr="00EB4AEE">
        <w:rPr>
          <w:rFonts w:ascii="Arial" w:hAnsi="Arial" w:cs="Arial"/>
          <w:bCs/>
          <w:color w:val="000000" w:themeColor="text1"/>
          <w:sz w:val="20"/>
          <w:szCs w:val="20"/>
        </w:rPr>
        <w:t xml:space="preserve">, a sessão pública será suspensa e reiniciada somente após decorridas vinte e quatro horas da comunicação do fato aos participantes no sítio eletrônico utilizado para divulgação. </w:t>
      </w:r>
    </w:p>
    <w:p w14:paraId="2FEC25D2" w14:textId="08EF8E1B" w:rsidR="00D93428" w:rsidRPr="00EB4AEE" w:rsidRDefault="00DF6F72"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5.17</w:t>
      </w:r>
      <w:r w:rsidR="00D93428" w:rsidRPr="00EB4AEE">
        <w:rPr>
          <w:rFonts w:ascii="Arial" w:hAnsi="Arial" w:cs="Arial"/>
          <w:bCs/>
          <w:color w:val="000000" w:themeColor="text1"/>
          <w:sz w:val="20"/>
          <w:szCs w:val="20"/>
        </w:rPr>
        <w:t>. Imediatamente após o encerramento do prazo da etapa de envio de lances, o sistema ordenará e divulgará os lances em ordem decrescente de classificação.</w:t>
      </w:r>
    </w:p>
    <w:p w14:paraId="02986213" w14:textId="2AF7233C" w:rsidR="004F794F" w:rsidRPr="00EB4AEE" w:rsidRDefault="004F794F" w:rsidP="00EB4AEE">
      <w:pPr>
        <w:spacing w:after="0" w:line="360" w:lineRule="auto"/>
        <w:jc w:val="both"/>
        <w:rPr>
          <w:rFonts w:ascii="Arial" w:hAnsi="Arial" w:cs="Arial"/>
          <w:bCs/>
          <w:color w:val="000000" w:themeColor="text1"/>
          <w:sz w:val="20"/>
          <w:szCs w:val="20"/>
        </w:rPr>
      </w:pPr>
    </w:p>
    <w:p w14:paraId="52E178CC" w14:textId="584192C6" w:rsidR="00343BA1" w:rsidRPr="00EB4AEE" w:rsidRDefault="00343BA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6 - DA ARREMATAÇÃO,</w:t>
      </w:r>
      <w:r w:rsidR="00EC0A39" w:rsidRPr="00EB4AEE">
        <w:rPr>
          <w:rFonts w:ascii="Arial" w:hAnsi="Arial" w:cs="Arial"/>
          <w:b/>
          <w:bCs/>
          <w:color w:val="000000" w:themeColor="text1"/>
          <w:sz w:val="20"/>
          <w:szCs w:val="20"/>
        </w:rPr>
        <w:t xml:space="preserve"> RECURSOS,</w:t>
      </w:r>
      <w:r w:rsidRPr="00EB4AEE">
        <w:rPr>
          <w:rFonts w:ascii="Arial" w:hAnsi="Arial" w:cs="Arial"/>
          <w:b/>
          <w:bCs/>
          <w:color w:val="000000" w:themeColor="text1"/>
          <w:sz w:val="20"/>
          <w:szCs w:val="20"/>
        </w:rPr>
        <w:t xml:space="preserve"> PAGAMENTO E RETIRADA</w:t>
      </w:r>
    </w:p>
    <w:p w14:paraId="45F1E277" w14:textId="19F705B7"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6.1. Encerrada a etapa de envio de lances, o leiloeiro verificará a conformidade da proposta e considerará vencedor aquele licitante que ofertou o </w:t>
      </w:r>
      <w:r w:rsidRPr="00EB4AEE">
        <w:rPr>
          <w:rFonts w:ascii="Arial" w:hAnsi="Arial" w:cs="Arial"/>
          <w:b/>
          <w:bCs/>
          <w:color w:val="000000" w:themeColor="text1"/>
          <w:sz w:val="20"/>
          <w:szCs w:val="20"/>
        </w:rPr>
        <w:t>MAIOR LANCE</w:t>
      </w:r>
      <w:r w:rsidRPr="00EB4AEE">
        <w:rPr>
          <w:rFonts w:ascii="Arial" w:hAnsi="Arial" w:cs="Arial"/>
          <w:color w:val="000000" w:themeColor="text1"/>
          <w:sz w:val="20"/>
          <w:szCs w:val="20"/>
        </w:rPr>
        <w:t xml:space="preserve"> ofertado por </w:t>
      </w:r>
      <w:r w:rsidRPr="00EB4AEE">
        <w:rPr>
          <w:rFonts w:ascii="Arial" w:hAnsi="Arial" w:cs="Arial"/>
          <w:b/>
          <w:color w:val="000000" w:themeColor="text1"/>
          <w:sz w:val="20"/>
          <w:szCs w:val="20"/>
        </w:rPr>
        <w:fldChar w:fldCharType="begin">
          <w:ffData>
            <w:name w:val="Texto74"/>
            <w:enabled/>
            <w:calcOnExit w:val="0"/>
            <w:textInput/>
          </w:ffData>
        </w:fldChar>
      </w:r>
      <w:r w:rsidRPr="00EB4AEE">
        <w:rPr>
          <w:rFonts w:ascii="Arial" w:hAnsi="Arial" w:cs="Arial"/>
          <w:b/>
          <w:color w:val="000000" w:themeColor="text1"/>
          <w:sz w:val="20"/>
          <w:szCs w:val="20"/>
        </w:rPr>
        <w:instrText xml:space="preserve"> FORMTEXT </w:instrText>
      </w:r>
      <w:r w:rsidRPr="00EB4AEE">
        <w:rPr>
          <w:rFonts w:ascii="Arial" w:hAnsi="Arial" w:cs="Arial"/>
          <w:b/>
          <w:color w:val="000000" w:themeColor="text1"/>
          <w:sz w:val="20"/>
          <w:szCs w:val="20"/>
        </w:rPr>
      </w:r>
      <w:r w:rsidRPr="00EB4AEE">
        <w:rPr>
          <w:rFonts w:ascii="Arial" w:hAnsi="Arial" w:cs="Arial"/>
          <w:b/>
          <w:color w:val="000000" w:themeColor="text1"/>
          <w:sz w:val="20"/>
          <w:szCs w:val="20"/>
        </w:rPr>
        <w:fldChar w:fldCharType="separate"/>
      </w:r>
      <w:r w:rsidR="009144AD" w:rsidRPr="00EB4AEE">
        <w:rPr>
          <w:rFonts w:ascii="Arial" w:hAnsi="Arial" w:cs="Arial"/>
          <w:b/>
          <w:color w:val="000000" w:themeColor="text1"/>
          <w:sz w:val="20"/>
          <w:szCs w:val="20"/>
        </w:rPr>
        <w:t>LOTE</w:t>
      </w:r>
      <w:r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observado o preço mínimo pelo qual poderá ser alienado o bem</w:t>
      </w:r>
      <w:r w:rsidR="00576CC1" w:rsidRPr="00EB4AEE">
        <w:rPr>
          <w:rFonts w:ascii="Arial" w:hAnsi="Arial" w:cs="Arial"/>
          <w:color w:val="000000" w:themeColor="text1"/>
          <w:sz w:val="20"/>
          <w:szCs w:val="20"/>
        </w:rPr>
        <w:t xml:space="preserve"> estabelecido nesse edital</w:t>
      </w:r>
    </w:p>
    <w:p w14:paraId="25E2C175" w14:textId="3A492F5F" w:rsidR="00576CC1" w:rsidRPr="00EB4AEE" w:rsidRDefault="00576CC1" w:rsidP="00EB4AEE">
      <w:pPr>
        <w:tabs>
          <w:tab w:val="left" w:pos="426"/>
        </w:tabs>
        <w:spacing w:after="0" w:line="360" w:lineRule="auto"/>
        <w:jc w:val="both"/>
        <w:rPr>
          <w:rFonts w:ascii="Arial" w:hAnsi="Arial" w:cs="Arial"/>
          <w:b/>
          <w:bCs/>
          <w:color w:val="000000" w:themeColor="text1"/>
          <w:sz w:val="20"/>
          <w:szCs w:val="20"/>
        </w:rPr>
      </w:pPr>
      <w:r w:rsidRPr="00EB4AEE">
        <w:rPr>
          <w:rFonts w:ascii="Arial" w:hAnsi="Arial" w:cs="Arial"/>
          <w:bCs/>
          <w:color w:val="000000" w:themeColor="text1"/>
          <w:sz w:val="20"/>
          <w:szCs w:val="20"/>
        </w:rPr>
        <w:t>6.2</w:t>
      </w:r>
      <w:r w:rsidR="009144AD" w:rsidRPr="00EB4AEE">
        <w:rPr>
          <w:rFonts w:ascii="Arial" w:hAnsi="Arial" w:cs="Arial"/>
          <w:bCs/>
          <w:color w:val="000000" w:themeColor="text1"/>
          <w:sz w:val="20"/>
          <w:szCs w:val="20"/>
        </w:rPr>
        <w:t>.</w:t>
      </w:r>
      <w:r w:rsidR="009144AD" w:rsidRPr="00EB4AEE">
        <w:rPr>
          <w:rFonts w:ascii="Arial" w:hAnsi="Arial" w:cs="Arial"/>
          <w:b/>
          <w:bCs/>
          <w:color w:val="000000" w:themeColor="text1"/>
          <w:sz w:val="20"/>
          <w:szCs w:val="20"/>
        </w:rPr>
        <w:tab/>
      </w:r>
      <w:r w:rsidRPr="00EB4AEE">
        <w:rPr>
          <w:rFonts w:ascii="Arial" w:hAnsi="Arial" w:cs="Arial"/>
          <w:b/>
          <w:bCs/>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sem que lhes caibam quaisquer direitos ou reclamações judiciais e/ou extrajudiciais.</w:t>
      </w:r>
    </w:p>
    <w:p w14:paraId="03843C7B" w14:textId="1B2E802F"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3</w:t>
      </w:r>
      <w:r w:rsidRPr="00EB4AEE">
        <w:rPr>
          <w:rFonts w:ascii="Arial" w:hAnsi="Arial" w:cs="Arial"/>
          <w:color w:val="000000" w:themeColor="text1"/>
          <w:sz w:val="20"/>
          <w:szCs w:val="20"/>
        </w:rPr>
        <w:t>. Definido o resultado do julgamento, o leiloeiro poderá negociar condições mais vantajosas para a Administração com o primeiro colocado, por meio do sistema, quando a proposta permanecer abaixo do preço mínimo estipulado pela Administração para arrematação, podendo os demais acompanhar a negociação.</w:t>
      </w:r>
    </w:p>
    <w:p w14:paraId="52DADD5F" w14:textId="0DE01DBD"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4</w:t>
      </w:r>
      <w:r w:rsidRPr="00EB4AEE">
        <w:rPr>
          <w:rFonts w:ascii="Arial" w:hAnsi="Arial" w:cs="Arial"/>
          <w:color w:val="000000" w:themeColor="text1"/>
          <w:sz w:val="20"/>
          <w:szCs w:val="20"/>
        </w:rPr>
        <w:t xml:space="preserve">. Concluída a negociação, se houver, o resultado será registrado na ata do procedimento de licitação, a ser anexada aos autos do processo de contratação. </w:t>
      </w:r>
    </w:p>
    <w:p w14:paraId="105AB548" w14:textId="0FB566F0"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lastRenderedPageBreak/>
        <w:t>6.</w:t>
      </w:r>
      <w:r w:rsidR="00576CC1" w:rsidRPr="00EB4AEE">
        <w:rPr>
          <w:rFonts w:ascii="Arial" w:hAnsi="Arial" w:cs="Arial"/>
          <w:color w:val="000000" w:themeColor="text1"/>
          <w:sz w:val="20"/>
          <w:szCs w:val="20"/>
        </w:rPr>
        <w:t>5</w:t>
      </w:r>
      <w:r w:rsidRPr="00EB4AEE">
        <w:rPr>
          <w:rFonts w:ascii="Arial" w:hAnsi="Arial" w:cs="Arial"/>
          <w:color w:val="000000" w:themeColor="text1"/>
          <w:sz w:val="20"/>
          <w:szCs w:val="20"/>
        </w:rPr>
        <w:t>. A negociação poderá ser feita com os demais licitantes classificados, exclusivamente por meio do sistema, respeitada a ordem de classificação, quando o primeiro colocado, mesmo após a negociação, for desclassificado em razão de sua proposta permanecer abaixo do preço mínimo estipulado pela Administração para arrematação.</w:t>
      </w:r>
    </w:p>
    <w:p w14:paraId="573CA96D" w14:textId="12D64BE5" w:rsidR="001B642C" w:rsidRPr="00EB4AEE" w:rsidRDefault="001B642C"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6</w:t>
      </w:r>
      <w:r w:rsidRPr="00EB4AEE">
        <w:rPr>
          <w:rFonts w:ascii="Arial" w:hAnsi="Arial" w:cs="Arial"/>
          <w:color w:val="000000" w:themeColor="text1"/>
          <w:sz w:val="20"/>
          <w:szCs w:val="20"/>
        </w:rPr>
        <w:t>. Na hipótese de o procedimento restar fracassado, o órgão ou a entidade poderá republicar o procedimento ou fixar prazo para que os interessados possam adequar as suas propostas. A republicação também poderá ocorrer na hipótese de o procedimento restar deserto.</w:t>
      </w:r>
    </w:p>
    <w:p w14:paraId="4510BB25" w14:textId="6CF6ABD2"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7</w:t>
      </w:r>
      <w:r w:rsidRPr="00EB4AEE">
        <w:rPr>
          <w:rFonts w:ascii="Arial" w:hAnsi="Arial" w:cs="Arial"/>
          <w:color w:val="000000" w:themeColor="text1"/>
          <w:sz w:val="20"/>
          <w:szCs w:val="20"/>
        </w:rPr>
        <w:t xml:space="preserve">. Qualquer licitante poderá, durante o prazo concedido na sessão pública, não inferior a </w:t>
      </w:r>
      <w:r w:rsidRPr="00EB4AEE">
        <w:rPr>
          <w:rFonts w:ascii="Arial" w:hAnsi="Arial" w:cs="Arial"/>
          <w:b/>
          <w:bCs/>
          <w:color w:val="000000" w:themeColor="text1"/>
          <w:sz w:val="20"/>
          <w:szCs w:val="20"/>
        </w:rPr>
        <w:t>dez minutos</w:t>
      </w:r>
      <w:r w:rsidRPr="00EB4AEE">
        <w:rPr>
          <w:rFonts w:ascii="Arial" w:hAnsi="Arial" w:cs="Arial"/>
          <w:color w:val="000000" w:themeColor="text1"/>
          <w:sz w:val="20"/>
          <w:szCs w:val="20"/>
        </w:rPr>
        <w:t xml:space="preserve">, de forma imediata e após o término do julgamento das propostas, em campo próprio do sistema, manifestar sua intenção de recorrer, sob pena de preclusão. </w:t>
      </w:r>
    </w:p>
    <w:p w14:paraId="2A032DA5" w14:textId="5295536F"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8</w:t>
      </w:r>
      <w:r w:rsidRPr="00EB4AEE">
        <w:rPr>
          <w:rFonts w:ascii="Arial" w:hAnsi="Arial" w:cs="Arial"/>
          <w:color w:val="000000" w:themeColor="text1"/>
          <w:sz w:val="20"/>
          <w:szCs w:val="20"/>
        </w:rPr>
        <w:t xml:space="preserve">. As razões do recurso deverão ser apresentadas em momento único, em campo próprio do sistema, no prazo de </w:t>
      </w:r>
      <w:r w:rsidRPr="00EB4AEE">
        <w:rPr>
          <w:rFonts w:ascii="Arial" w:hAnsi="Arial" w:cs="Arial"/>
          <w:b/>
          <w:bCs/>
          <w:color w:val="000000" w:themeColor="text1"/>
          <w:sz w:val="20"/>
          <w:szCs w:val="20"/>
        </w:rPr>
        <w:t>três dias úteis</w:t>
      </w:r>
      <w:r w:rsidRPr="00EB4AEE">
        <w:rPr>
          <w:rFonts w:ascii="Arial" w:hAnsi="Arial" w:cs="Arial"/>
          <w:color w:val="000000" w:themeColor="text1"/>
          <w:sz w:val="20"/>
          <w:szCs w:val="20"/>
        </w:rPr>
        <w:t xml:space="preserve">, contado da data de intimação ou da lavratura da ata de julgamento. </w:t>
      </w:r>
    </w:p>
    <w:p w14:paraId="395A26AF" w14:textId="5929233F"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9</w:t>
      </w:r>
      <w:r w:rsidRPr="00EB4AEE">
        <w:rPr>
          <w:rFonts w:ascii="Arial" w:hAnsi="Arial" w:cs="Arial"/>
          <w:color w:val="000000" w:themeColor="text1"/>
          <w:sz w:val="20"/>
          <w:szCs w:val="20"/>
        </w:rPr>
        <w:t xml:space="preserve">. Os demais licitantes ficarão intimados para, se desejarem, apresentar suas contrarrazões, no prazo de </w:t>
      </w:r>
      <w:r w:rsidRPr="00EB4AEE">
        <w:rPr>
          <w:rFonts w:ascii="Arial" w:hAnsi="Arial" w:cs="Arial"/>
          <w:b/>
          <w:bCs/>
          <w:color w:val="000000" w:themeColor="text1"/>
          <w:sz w:val="20"/>
          <w:szCs w:val="20"/>
        </w:rPr>
        <w:t>três dias úteis</w:t>
      </w:r>
      <w:r w:rsidRPr="00EB4AEE">
        <w:rPr>
          <w:rFonts w:ascii="Arial" w:hAnsi="Arial" w:cs="Arial"/>
          <w:color w:val="000000" w:themeColor="text1"/>
          <w:sz w:val="20"/>
          <w:szCs w:val="20"/>
        </w:rPr>
        <w:t xml:space="preserve">, contado da data de intimação ou de divulgação da interposição do recurso. </w:t>
      </w:r>
    </w:p>
    <w:p w14:paraId="62575D72" w14:textId="08D9F097"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576CC1" w:rsidRPr="00EB4AEE">
        <w:rPr>
          <w:rFonts w:ascii="Arial" w:hAnsi="Arial" w:cs="Arial"/>
          <w:color w:val="000000" w:themeColor="text1"/>
          <w:sz w:val="20"/>
          <w:szCs w:val="20"/>
        </w:rPr>
        <w:t>10</w:t>
      </w:r>
      <w:r w:rsidRPr="00EB4AEE">
        <w:rPr>
          <w:rFonts w:ascii="Arial" w:hAnsi="Arial" w:cs="Arial"/>
          <w:color w:val="000000" w:themeColor="text1"/>
          <w:sz w:val="20"/>
          <w:szCs w:val="20"/>
        </w:rPr>
        <w:t>. Será assegurado ao licitante vista dos elementos indispensáveis à defesa de seus interesses.</w:t>
      </w:r>
    </w:p>
    <w:p w14:paraId="2EF1E9AE" w14:textId="30F49DC2" w:rsidR="00EC0A39" w:rsidRPr="00EB4AEE" w:rsidRDefault="00EC0A39"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576CC1" w:rsidRPr="00EB4AEE">
        <w:rPr>
          <w:rFonts w:ascii="Arial" w:hAnsi="Arial" w:cs="Arial"/>
          <w:color w:val="000000" w:themeColor="text1"/>
          <w:sz w:val="20"/>
          <w:szCs w:val="20"/>
        </w:rPr>
        <w:t>1</w:t>
      </w:r>
      <w:r w:rsidRPr="00EB4AEE">
        <w:rPr>
          <w:rFonts w:ascii="Arial" w:hAnsi="Arial" w:cs="Arial"/>
          <w:color w:val="000000" w:themeColor="text1"/>
          <w:sz w:val="20"/>
          <w:szCs w:val="20"/>
        </w:rPr>
        <w:t>. O acolhimento do recurso importará na invalidação apenas dos atos que não puderem ser aproveitados. 6.1</w:t>
      </w:r>
      <w:r w:rsidR="00576CC1" w:rsidRPr="00EB4AEE">
        <w:rPr>
          <w:rFonts w:ascii="Arial" w:hAnsi="Arial" w:cs="Arial"/>
          <w:color w:val="000000" w:themeColor="text1"/>
          <w:sz w:val="20"/>
          <w:szCs w:val="20"/>
        </w:rPr>
        <w:t>2</w:t>
      </w:r>
      <w:r w:rsidRPr="00EB4AEE">
        <w:rPr>
          <w:rFonts w:ascii="Arial" w:hAnsi="Arial" w:cs="Arial"/>
          <w:color w:val="000000" w:themeColor="text1"/>
          <w:sz w:val="20"/>
          <w:szCs w:val="20"/>
        </w:rPr>
        <w:t>. Na hipótese de ocorrência da preclusão, o processo será encaminhado à autoridade superior, que fica autorizada a adjudicar o objeto ao licitante declarado vencedor.</w:t>
      </w:r>
    </w:p>
    <w:p w14:paraId="66AE7C9D" w14:textId="430DDEB2"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576CC1" w:rsidRPr="00EB4AEE">
        <w:rPr>
          <w:rFonts w:ascii="Arial" w:hAnsi="Arial" w:cs="Arial"/>
          <w:color w:val="000000" w:themeColor="text1"/>
          <w:sz w:val="20"/>
          <w:szCs w:val="20"/>
        </w:rPr>
        <w:t>3</w:t>
      </w:r>
      <w:r w:rsidRPr="00EB4AEE">
        <w:rPr>
          <w:rFonts w:ascii="Arial" w:hAnsi="Arial" w:cs="Arial"/>
          <w:color w:val="000000" w:themeColor="text1"/>
          <w:sz w:val="20"/>
          <w:szCs w:val="20"/>
        </w:rPr>
        <w:t>. O leiloeiro oficial ou o servidor designado, após a declaração do vencedor, emitirá, por meio do sistema o Documento de Arrecadação ou a Guia de Recolhimento</w:t>
      </w:r>
      <w:r w:rsidR="00DC15AF" w:rsidRPr="00EB4AEE">
        <w:rPr>
          <w:rFonts w:ascii="Arial" w:hAnsi="Arial" w:cs="Arial"/>
          <w:color w:val="000000" w:themeColor="text1"/>
          <w:sz w:val="20"/>
          <w:szCs w:val="20"/>
        </w:rPr>
        <w:t xml:space="preserve">, </w:t>
      </w:r>
      <w:r w:rsidR="00DC15AF" w:rsidRPr="00EB4AEE">
        <w:rPr>
          <w:rFonts w:ascii="Arial" w:hAnsi="Arial" w:cs="Arial"/>
          <w:bCs/>
          <w:color w:val="000000" w:themeColor="text1"/>
          <w:sz w:val="20"/>
          <w:szCs w:val="20"/>
        </w:rPr>
        <w:t>podendo, ainda,</w:t>
      </w:r>
      <w:r w:rsidR="00AF698A" w:rsidRPr="00EB4AEE">
        <w:rPr>
          <w:rFonts w:ascii="Arial" w:hAnsi="Arial" w:cs="Arial"/>
          <w:bCs/>
          <w:color w:val="000000" w:themeColor="text1"/>
          <w:sz w:val="20"/>
          <w:szCs w:val="20"/>
        </w:rPr>
        <w:t xml:space="preserve"> </w:t>
      </w:r>
      <w:r w:rsidR="006A1988" w:rsidRPr="00EB4AEE">
        <w:rPr>
          <w:rFonts w:ascii="Arial" w:hAnsi="Arial" w:cs="Arial"/>
          <w:bCs/>
          <w:color w:val="000000" w:themeColor="text1"/>
          <w:sz w:val="20"/>
          <w:szCs w:val="20"/>
        </w:rPr>
        <w:t xml:space="preserve">o pagamento ser efetuado através de depósito ou transferência bancária </w:t>
      </w:r>
      <w:r w:rsidR="001E622F" w:rsidRPr="00EB4AEE">
        <w:rPr>
          <w:rFonts w:ascii="Arial" w:hAnsi="Arial" w:cs="Arial"/>
          <w:bCs/>
          <w:color w:val="000000" w:themeColor="text1"/>
          <w:sz w:val="20"/>
          <w:szCs w:val="20"/>
        </w:rPr>
        <w:t xml:space="preserve">em contra própria </w:t>
      </w:r>
      <w:r w:rsidR="006A1988" w:rsidRPr="00EB4AEE">
        <w:rPr>
          <w:rFonts w:ascii="Arial" w:hAnsi="Arial" w:cs="Arial"/>
          <w:bCs/>
          <w:color w:val="000000" w:themeColor="text1"/>
          <w:sz w:val="20"/>
          <w:szCs w:val="20"/>
        </w:rPr>
        <w:t>do Município, Ag. 0734-X, conta corrente nº 38529-8 ou ainda através de Pix: 01.6112.552/0001-13</w:t>
      </w:r>
      <w:r w:rsidR="00DC15AF" w:rsidRPr="00EB4AEE">
        <w:rPr>
          <w:rFonts w:ascii="Arial" w:hAnsi="Arial" w:cs="Arial"/>
          <w:bCs/>
          <w:color w:val="000000" w:themeColor="text1"/>
          <w:sz w:val="20"/>
          <w:szCs w:val="20"/>
        </w:rPr>
        <w:t>.</w:t>
      </w:r>
    </w:p>
    <w:p w14:paraId="53D0D95F" w14:textId="2C4E8D02" w:rsidR="00DC15AF"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576CC1" w:rsidRPr="00EB4AEE">
        <w:rPr>
          <w:rFonts w:ascii="Arial" w:hAnsi="Arial" w:cs="Arial"/>
          <w:color w:val="000000" w:themeColor="text1"/>
          <w:sz w:val="20"/>
          <w:szCs w:val="20"/>
        </w:rPr>
        <w:t>4</w:t>
      </w:r>
      <w:r w:rsidRPr="00EB4AEE">
        <w:rPr>
          <w:rFonts w:ascii="Arial" w:hAnsi="Arial" w:cs="Arial"/>
          <w:color w:val="000000" w:themeColor="text1"/>
          <w:sz w:val="20"/>
          <w:szCs w:val="20"/>
        </w:rPr>
        <w:t xml:space="preserve">. A emissão </w:t>
      </w:r>
      <w:r w:rsidR="00576CC1" w:rsidRPr="00EB4AEE">
        <w:rPr>
          <w:rFonts w:ascii="Arial" w:hAnsi="Arial" w:cs="Arial"/>
          <w:color w:val="000000" w:themeColor="text1"/>
          <w:sz w:val="20"/>
          <w:szCs w:val="20"/>
        </w:rPr>
        <w:t>dos documentos acima ou indicação da conta para depósito o</w:t>
      </w:r>
      <w:r w:rsidRPr="00EB4AEE">
        <w:rPr>
          <w:rFonts w:ascii="Arial" w:hAnsi="Arial" w:cs="Arial"/>
          <w:color w:val="000000" w:themeColor="text1"/>
          <w:sz w:val="20"/>
          <w:szCs w:val="20"/>
        </w:rPr>
        <w:t>correrá para que o licitante vencedor proceda, imediatamente, ao pagamento do bem e ao arremat</w:t>
      </w:r>
      <w:r w:rsidR="00AF698A" w:rsidRPr="00EB4AEE">
        <w:rPr>
          <w:rFonts w:ascii="Arial" w:hAnsi="Arial" w:cs="Arial"/>
          <w:color w:val="000000" w:themeColor="text1"/>
          <w:sz w:val="20"/>
          <w:szCs w:val="20"/>
        </w:rPr>
        <w:t xml:space="preserve">e, ou seja, no prazo de </w:t>
      </w:r>
      <w:r w:rsidR="008E5162" w:rsidRPr="00EB4AEE">
        <w:rPr>
          <w:rFonts w:ascii="Arial" w:hAnsi="Arial" w:cs="Arial"/>
          <w:color w:val="000000" w:themeColor="text1"/>
          <w:sz w:val="20"/>
          <w:szCs w:val="20"/>
        </w:rPr>
        <w:fldChar w:fldCharType="begin">
          <w:ffData>
            <w:name w:val="Texto9"/>
            <w:enabled/>
            <w:calcOnExit w:val="0"/>
            <w:textInput/>
          </w:ffData>
        </w:fldChar>
      </w:r>
      <w:r w:rsidR="008E5162" w:rsidRPr="00EB4AEE">
        <w:rPr>
          <w:rFonts w:ascii="Arial" w:hAnsi="Arial" w:cs="Arial"/>
          <w:color w:val="000000" w:themeColor="text1"/>
          <w:sz w:val="20"/>
          <w:szCs w:val="20"/>
        </w:rPr>
        <w:instrText xml:space="preserve"> FORMTEXT </w:instrText>
      </w:r>
      <w:r w:rsidR="008E5162" w:rsidRPr="00EB4AEE">
        <w:rPr>
          <w:rFonts w:ascii="Arial" w:hAnsi="Arial" w:cs="Arial"/>
          <w:color w:val="000000" w:themeColor="text1"/>
          <w:sz w:val="20"/>
          <w:szCs w:val="20"/>
        </w:rPr>
      </w:r>
      <w:r w:rsidR="008E5162" w:rsidRPr="00EB4AEE">
        <w:rPr>
          <w:rFonts w:ascii="Arial" w:hAnsi="Arial" w:cs="Arial"/>
          <w:color w:val="000000" w:themeColor="text1"/>
          <w:sz w:val="20"/>
          <w:szCs w:val="20"/>
        </w:rPr>
        <w:fldChar w:fldCharType="separate"/>
      </w:r>
      <w:r w:rsidR="00E07A5D" w:rsidRPr="00EB4AEE">
        <w:rPr>
          <w:rFonts w:ascii="Arial" w:hAnsi="Arial" w:cs="Arial"/>
          <w:bCs/>
          <w:color w:val="000000" w:themeColor="text1"/>
          <w:sz w:val="20"/>
          <w:szCs w:val="20"/>
        </w:rPr>
        <w:t>24</w:t>
      </w:r>
      <w:r w:rsidR="008E5162" w:rsidRPr="00EB4AEE">
        <w:rPr>
          <w:rFonts w:ascii="Arial" w:hAnsi="Arial" w:cs="Arial"/>
          <w:bCs/>
          <w:color w:val="000000" w:themeColor="text1"/>
          <w:sz w:val="20"/>
          <w:szCs w:val="20"/>
        </w:rPr>
        <w:t xml:space="preserve"> (</w:t>
      </w:r>
      <w:r w:rsidR="00E07A5D" w:rsidRPr="00EB4AEE">
        <w:rPr>
          <w:rFonts w:ascii="Arial" w:hAnsi="Arial" w:cs="Arial"/>
          <w:bCs/>
          <w:color w:val="000000" w:themeColor="text1"/>
          <w:sz w:val="20"/>
          <w:szCs w:val="20"/>
        </w:rPr>
        <w:t>vinte e quatro</w:t>
      </w:r>
      <w:r w:rsidR="008E5162" w:rsidRPr="00EB4AEE">
        <w:rPr>
          <w:rFonts w:ascii="Arial" w:hAnsi="Arial" w:cs="Arial"/>
          <w:bCs/>
          <w:color w:val="000000" w:themeColor="text1"/>
          <w:sz w:val="20"/>
          <w:szCs w:val="20"/>
        </w:rPr>
        <w:t>) horas</w:t>
      </w:r>
      <w:r w:rsidR="008E5162" w:rsidRPr="00EB4AEE">
        <w:rPr>
          <w:rFonts w:ascii="Arial" w:hAnsi="Arial" w:cs="Arial"/>
          <w:color w:val="000000" w:themeColor="text1"/>
          <w:sz w:val="20"/>
          <w:szCs w:val="20"/>
        </w:rPr>
        <w:fldChar w:fldCharType="end"/>
      </w:r>
      <w:r w:rsidR="00AF698A" w:rsidRPr="00EB4AEE">
        <w:rPr>
          <w:rFonts w:ascii="Arial" w:hAnsi="Arial" w:cs="Arial"/>
          <w:color w:val="000000" w:themeColor="text1"/>
          <w:sz w:val="20"/>
          <w:szCs w:val="20"/>
        </w:rPr>
        <w:t>.</w:t>
      </w:r>
    </w:p>
    <w:p w14:paraId="33C0E5AB" w14:textId="133925A2" w:rsidR="00DC15AF" w:rsidRPr="00EB4AEE" w:rsidRDefault="00576CC1"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6.15</w:t>
      </w:r>
      <w:r w:rsidR="00AF698A" w:rsidRPr="00EB4AEE">
        <w:rPr>
          <w:rFonts w:ascii="Arial" w:hAnsi="Arial" w:cs="Arial"/>
          <w:bCs/>
          <w:color w:val="000000" w:themeColor="text1"/>
          <w:sz w:val="20"/>
          <w:szCs w:val="20"/>
        </w:rPr>
        <w:t>.</w:t>
      </w:r>
      <w:r w:rsidR="00DC15AF" w:rsidRPr="00EB4AEE">
        <w:rPr>
          <w:rFonts w:ascii="Arial" w:hAnsi="Arial" w:cs="Arial"/>
          <w:color w:val="000000" w:themeColor="text1"/>
          <w:sz w:val="20"/>
          <w:szCs w:val="20"/>
        </w:rPr>
        <w:t xml:space="preserve"> Não será permitida a utilização de títulos da dívida pública para nenhuma das condições de pagamento.</w:t>
      </w:r>
    </w:p>
    <w:p w14:paraId="0A3793BC" w14:textId="4B2CF91C" w:rsidR="00DC15AF" w:rsidRPr="00EB4AEE" w:rsidRDefault="00DC15AF" w:rsidP="00EB4AEE">
      <w:pPr>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6.</w:t>
      </w:r>
      <w:r w:rsidR="00AF698A" w:rsidRPr="00EB4AEE">
        <w:rPr>
          <w:rFonts w:ascii="Arial" w:hAnsi="Arial" w:cs="Arial"/>
          <w:bCs/>
          <w:color w:val="000000" w:themeColor="text1"/>
          <w:sz w:val="20"/>
          <w:szCs w:val="20"/>
        </w:rPr>
        <w:t>16.</w:t>
      </w:r>
      <w:r w:rsidRPr="00EB4AEE">
        <w:rPr>
          <w:rFonts w:ascii="Arial" w:hAnsi="Arial" w:cs="Arial"/>
          <w:b/>
          <w:bCs/>
          <w:color w:val="000000" w:themeColor="text1"/>
          <w:sz w:val="20"/>
          <w:szCs w:val="20"/>
        </w:rPr>
        <w:t xml:space="preserve"> </w:t>
      </w:r>
      <w:r w:rsidRPr="00EB4AEE">
        <w:rPr>
          <w:rFonts w:ascii="Arial" w:hAnsi="Arial" w:cs="Arial"/>
          <w:bCs/>
          <w:color w:val="000000" w:themeColor="text1"/>
          <w:sz w:val="20"/>
          <w:szCs w:val="20"/>
        </w:rPr>
        <w:t xml:space="preserve">O não pagamento </w:t>
      </w:r>
      <w:r w:rsidR="00AF698A" w:rsidRPr="00EB4AEE">
        <w:rPr>
          <w:rFonts w:ascii="Arial" w:hAnsi="Arial" w:cs="Arial"/>
          <w:bCs/>
          <w:color w:val="000000" w:themeColor="text1"/>
          <w:sz w:val="20"/>
          <w:szCs w:val="20"/>
        </w:rPr>
        <w:t xml:space="preserve">imediato </w:t>
      </w:r>
      <w:r w:rsidRPr="00EB4AEE">
        <w:rPr>
          <w:rFonts w:ascii="Arial" w:hAnsi="Arial" w:cs="Arial"/>
          <w:bCs/>
          <w:color w:val="000000" w:themeColor="text1"/>
          <w:sz w:val="20"/>
          <w:szCs w:val="20"/>
        </w:rPr>
        <w:t xml:space="preserve">acarretará na desistência da arrematação, ficando o proponente sujeito as penalidades previstas nesse edital, ou, ainda, efetuar depósito, em conta específica, indicada pela administração. </w:t>
      </w:r>
    </w:p>
    <w:p w14:paraId="772CABF6" w14:textId="78B02423"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AF698A" w:rsidRPr="00EB4AEE">
        <w:rPr>
          <w:rFonts w:ascii="Arial" w:hAnsi="Arial" w:cs="Arial"/>
          <w:color w:val="000000" w:themeColor="text1"/>
          <w:sz w:val="20"/>
          <w:szCs w:val="20"/>
        </w:rPr>
        <w:t>7</w:t>
      </w:r>
      <w:r w:rsidRPr="00EB4AEE">
        <w:rPr>
          <w:rFonts w:ascii="Arial" w:hAnsi="Arial" w:cs="Arial"/>
          <w:color w:val="000000" w:themeColor="text1"/>
          <w:sz w:val="20"/>
          <w:szCs w:val="20"/>
        </w:rPr>
        <w:t xml:space="preserve">. O arrematante enviará o comprovante de pagamento ao leiloeiro por meio do sistema. </w:t>
      </w:r>
    </w:p>
    <w:p w14:paraId="51445626" w14:textId="4F29D003"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AF698A" w:rsidRPr="00EB4AEE">
        <w:rPr>
          <w:rFonts w:ascii="Arial" w:hAnsi="Arial" w:cs="Arial"/>
          <w:color w:val="000000" w:themeColor="text1"/>
          <w:sz w:val="20"/>
          <w:szCs w:val="20"/>
        </w:rPr>
        <w:t>8</w:t>
      </w:r>
      <w:r w:rsidRPr="00EB4AEE">
        <w:rPr>
          <w:rFonts w:ascii="Arial" w:hAnsi="Arial" w:cs="Arial"/>
          <w:color w:val="000000" w:themeColor="text1"/>
          <w:sz w:val="20"/>
          <w:szCs w:val="20"/>
        </w:rPr>
        <w:t>. Na hipótese de não realização do pagamento imediato pelo arrematante, o leiloeiro, após atestar o fato, examinará o lance imediatamente subsequente e assim sucessivamente, na ordem de classificação, até a apuração de proposta que atenda à Administração.</w:t>
      </w:r>
    </w:p>
    <w:p w14:paraId="613A3D1D" w14:textId="221860F3"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6.1</w:t>
      </w:r>
      <w:r w:rsidR="00AF698A" w:rsidRPr="00EB4AEE">
        <w:rPr>
          <w:rFonts w:ascii="Arial" w:hAnsi="Arial" w:cs="Arial"/>
          <w:color w:val="000000" w:themeColor="text1"/>
          <w:sz w:val="20"/>
          <w:szCs w:val="20"/>
        </w:rPr>
        <w:t>9</w:t>
      </w:r>
      <w:r w:rsidRPr="00EB4AEE">
        <w:rPr>
          <w:rFonts w:ascii="Arial" w:hAnsi="Arial" w:cs="Arial"/>
          <w:color w:val="000000" w:themeColor="text1"/>
          <w:sz w:val="20"/>
          <w:szCs w:val="20"/>
        </w:rPr>
        <w:t xml:space="preserve">. O pagamento NÃO poderá ser realizado, no todo ou em parte, por intermédio de dação em pagamento ou de permuta, desde que disposto em edital. </w:t>
      </w:r>
    </w:p>
    <w:p w14:paraId="1301515A" w14:textId="2BB857CF" w:rsidR="00EE5297" w:rsidRPr="00EB4AEE" w:rsidRDefault="00EE5297"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AF698A" w:rsidRPr="00EB4AEE">
        <w:rPr>
          <w:rFonts w:ascii="Arial" w:hAnsi="Arial" w:cs="Arial"/>
          <w:color w:val="000000" w:themeColor="text1"/>
          <w:sz w:val="20"/>
          <w:szCs w:val="20"/>
        </w:rPr>
        <w:t>20</w:t>
      </w:r>
      <w:r w:rsidRPr="00EB4AEE">
        <w:rPr>
          <w:rFonts w:ascii="Arial" w:hAnsi="Arial" w:cs="Arial"/>
          <w:color w:val="000000" w:themeColor="text1"/>
          <w:sz w:val="20"/>
          <w:szCs w:val="20"/>
        </w:rPr>
        <w:t>. Encerradas as etapas de recurso e de pagamento, o processo será encaminhado à autoridade superior para adjudicação do objeto e homologação do procedimento</w:t>
      </w:r>
      <w:r w:rsidR="00576CC1" w:rsidRPr="00EB4AEE">
        <w:rPr>
          <w:rFonts w:ascii="Arial" w:hAnsi="Arial" w:cs="Arial"/>
          <w:color w:val="000000" w:themeColor="text1"/>
          <w:sz w:val="20"/>
          <w:szCs w:val="20"/>
        </w:rPr>
        <w:t xml:space="preserve"> (</w:t>
      </w:r>
      <w:r w:rsidRPr="00EB4AEE">
        <w:rPr>
          <w:rFonts w:ascii="Arial" w:hAnsi="Arial" w:cs="Arial"/>
          <w:color w:val="000000" w:themeColor="text1"/>
          <w:sz w:val="20"/>
          <w:szCs w:val="20"/>
        </w:rPr>
        <w:t>observado o disposto no art. 71 da Lei nº 14.133, de 2021</w:t>
      </w:r>
      <w:r w:rsidR="00576CC1" w:rsidRPr="00EB4AEE">
        <w:rPr>
          <w:rFonts w:ascii="Arial" w:hAnsi="Arial" w:cs="Arial"/>
          <w:color w:val="000000" w:themeColor="text1"/>
          <w:sz w:val="20"/>
          <w:szCs w:val="20"/>
        </w:rPr>
        <w:t>)</w:t>
      </w:r>
      <w:r w:rsidRPr="00EB4AEE">
        <w:rPr>
          <w:rFonts w:ascii="Arial" w:hAnsi="Arial" w:cs="Arial"/>
          <w:color w:val="000000" w:themeColor="text1"/>
          <w:sz w:val="20"/>
          <w:szCs w:val="20"/>
        </w:rPr>
        <w:t>.</w:t>
      </w:r>
    </w:p>
    <w:p w14:paraId="5C0AE771" w14:textId="6C577BB3"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AF698A" w:rsidRPr="00EB4AEE">
        <w:rPr>
          <w:rFonts w:ascii="Arial" w:hAnsi="Arial" w:cs="Arial"/>
          <w:bCs/>
          <w:color w:val="000000" w:themeColor="text1"/>
          <w:sz w:val="20"/>
          <w:szCs w:val="20"/>
        </w:rPr>
        <w:t>21</w:t>
      </w:r>
      <w:r w:rsidR="008E5162" w:rsidRPr="00EB4AEE">
        <w:rPr>
          <w:rFonts w:ascii="Arial" w:hAnsi="Arial" w:cs="Arial"/>
          <w:bCs/>
          <w:color w:val="000000" w:themeColor="text1"/>
          <w:sz w:val="20"/>
          <w:szCs w:val="20"/>
        </w:rPr>
        <w:t>.</w:t>
      </w:r>
      <w:r w:rsidR="008E5162" w:rsidRPr="00EB4AEE">
        <w:rPr>
          <w:rFonts w:ascii="Arial" w:hAnsi="Arial" w:cs="Arial"/>
          <w:b/>
          <w:bCs/>
          <w:color w:val="000000" w:themeColor="text1"/>
          <w:sz w:val="20"/>
          <w:szCs w:val="20"/>
        </w:rPr>
        <w:tab/>
      </w:r>
      <w:r w:rsidRPr="00EB4AEE">
        <w:rPr>
          <w:rFonts w:ascii="Arial" w:hAnsi="Arial" w:cs="Arial"/>
          <w:color w:val="000000" w:themeColor="text1"/>
          <w:sz w:val="20"/>
          <w:szCs w:val="20"/>
        </w:rPr>
        <w:t xml:space="preserve">Cabe aos arrematantes toda a despesa sobre a retirada dos bens dos depósitos onde se encontram, bem como regularização dos mesmos junto aos órgãos competentes, inclusive pagamento de multas, taxas </w:t>
      </w:r>
      <w:r w:rsidRPr="00EB4AEE">
        <w:rPr>
          <w:rFonts w:ascii="Arial" w:hAnsi="Arial" w:cs="Arial"/>
          <w:color w:val="000000" w:themeColor="text1"/>
          <w:sz w:val="20"/>
          <w:szCs w:val="20"/>
        </w:rPr>
        <w:lastRenderedPageBreak/>
        <w:t>e outros encargos que porventura venham ser reclamados pelos órgãos fiscalizadores competentes, bem como, despesas cobradas a qualquer título, vencidas ou vincendas.</w:t>
      </w:r>
    </w:p>
    <w:p w14:paraId="6712B2A9" w14:textId="5F07F1F1" w:rsidR="00B51EC4"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AF698A" w:rsidRPr="00EB4AEE">
        <w:rPr>
          <w:rFonts w:ascii="Arial" w:hAnsi="Arial" w:cs="Arial"/>
          <w:bCs/>
          <w:color w:val="000000" w:themeColor="text1"/>
          <w:sz w:val="20"/>
          <w:szCs w:val="20"/>
        </w:rPr>
        <w:t>22</w:t>
      </w:r>
      <w:r w:rsidR="008E5162" w:rsidRPr="00EB4AEE">
        <w:rPr>
          <w:rFonts w:ascii="Arial" w:hAnsi="Arial" w:cs="Arial"/>
          <w:bCs/>
          <w:color w:val="000000" w:themeColor="text1"/>
          <w:sz w:val="20"/>
          <w:szCs w:val="20"/>
        </w:rPr>
        <w:t>.</w:t>
      </w:r>
      <w:r w:rsidR="008E5162" w:rsidRPr="00EB4AEE">
        <w:rPr>
          <w:rFonts w:ascii="Arial" w:hAnsi="Arial" w:cs="Arial"/>
          <w:b/>
          <w:bCs/>
          <w:color w:val="000000" w:themeColor="text1"/>
          <w:sz w:val="20"/>
          <w:szCs w:val="20"/>
        </w:rPr>
        <w:tab/>
      </w:r>
      <w:proofErr w:type="gramStart"/>
      <w:r w:rsidR="008538A6" w:rsidRPr="00EB4AEE">
        <w:rPr>
          <w:rFonts w:ascii="Arial" w:hAnsi="Arial" w:cs="Arial"/>
          <w:color w:val="000000" w:themeColor="text1"/>
          <w:sz w:val="20"/>
          <w:szCs w:val="20"/>
        </w:rPr>
        <w:t>O(</w:t>
      </w:r>
      <w:proofErr w:type="gramEnd"/>
      <w:r w:rsidR="008538A6" w:rsidRPr="00EB4AEE">
        <w:rPr>
          <w:rFonts w:ascii="Arial" w:hAnsi="Arial" w:cs="Arial"/>
          <w:color w:val="000000" w:themeColor="text1"/>
          <w:sz w:val="20"/>
          <w:szCs w:val="20"/>
        </w:rPr>
        <w:t>s) bem(ns) arrematado(s) deverá(ão) ser retirado(s) a partir do 1º (primeiro) dia útil após o Leilão, e somente após a confirmação de pagamento do(s) respectivo(s) boleto(s) bancário(s) ou a confirmação de depósito em conta específica indicada pela Administração, não ultrapassando devendo ultrapassar 10 (dez) dias úteis para sua(s) retirada(s).</w:t>
      </w:r>
    </w:p>
    <w:p w14:paraId="0F15121A" w14:textId="4ED99998" w:rsidR="00343BA1" w:rsidRPr="00EB4AEE" w:rsidRDefault="00B51EC4"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6.</w:t>
      </w:r>
      <w:r w:rsidR="002C5F94" w:rsidRPr="00EB4AEE">
        <w:rPr>
          <w:rFonts w:ascii="Arial" w:hAnsi="Arial" w:cs="Arial"/>
          <w:color w:val="000000" w:themeColor="text1"/>
          <w:sz w:val="20"/>
          <w:szCs w:val="20"/>
        </w:rPr>
        <w:t>22.</w:t>
      </w:r>
      <w:r w:rsidRPr="00EB4AEE">
        <w:rPr>
          <w:rFonts w:ascii="Arial" w:hAnsi="Arial" w:cs="Arial"/>
          <w:color w:val="000000" w:themeColor="text1"/>
          <w:sz w:val="20"/>
          <w:szCs w:val="20"/>
        </w:rPr>
        <w:t xml:space="preserve">1. </w:t>
      </w:r>
      <w:r w:rsidR="00343BA1" w:rsidRPr="00EB4AEE">
        <w:rPr>
          <w:rFonts w:ascii="Arial" w:hAnsi="Arial" w:cs="Arial"/>
          <w:color w:val="000000" w:themeColor="text1"/>
          <w:sz w:val="20"/>
          <w:szCs w:val="20"/>
        </w:rPr>
        <w:t xml:space="preserve">Findos estes prazos, à conveniência da administração, o arrematante pagará uma multa diária de 10% (dez por cento) sobre o valor total de seu arremate, e só poderá retirar </w:t>
      </w:r>
      <w:proofErr w:type="gramStart"/>
      <w:r w:rsidR="00343BA1" w:rsidRPr="00EB4AEE">
        <w:rPr>
          <w:rFonts w:ascii="Arial" w:hAnsi="Arial" w:cs="Arial"/>
          <w:color w:val="000000" w:themeColor="text1"/>
          <w:sz w:val="20"/>
          <w:szCs w:val="20"/>
        </w:rPr>
        <w:t>o(</w:t>
      </w:r>
      <w:proofErr w:type="gramEnd"/>
      <w:r w:rsidR="00343BA1" w:rsidRPr="00EB4AEE">
        <w:rPr>
          <w:rFonts w:ascii="Arial" w:hAnsi="Arial" w:cs="Arial"/>
          <w:color w:val="000000" w:themeColor="text1"/>
          <w:sz w:val="20"/>
          <w:szCs w:val="20"/>
        </w:rPr>
        <w:t>s) bem(ns)</w:t>
      </w:r>
      <w:r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t>após o recolhimento da mesma.</w:t>
      </w:r>
    </w:p>
    <w:p w14:paraId="3A578C83" w14:textId="74275793"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2C5F94" w:rsidRPr="00EB4AEE">
        <w:rPr>
          <w:rFonts w:ascii="Arial" w:hAnsi="Arial" w:cs="Arial"/>
          <w:bCs/>
          <w:color w:val="000000" w:themeColor="text1"/>
          <w:sz w:val="20"/>
          <w:szCs w:val="20"/>
        </w:rPr>
        <w:t>23</w:t>
      </w:r>
      <w:r w:rsidR="008E5162" w:rsidRPr="00EB4AEE">
        <w:rPr>
          <w:rFonts w:ascii="Arial" w:hAnsi="Arial" w:cs="Arial"/>
          <w:bCs/>
          <w:color w:val="000000" w:themeColor="text1"/>
          <w:sz w:val="20"/>
          <w:szCs w:val="20"/>
        </w:rPr>
        <w:t>.</w:t>
      </w:r>
      <w:r w:rsidR="008E5162" w:rsidRPr="00EB4AEE">
        <w:rPr>
          <w:rFonts w:ascii="Arial" w:hAnsi="Arial" w:cs="Arial"/>
          <w:b/>
          <w:bCs/>
          <w:color w:val="000000" w:themeColor="text1"/>
          <w:sz w:val="20"/>
          <w:szCs w:val="20"/>
        </w:rPr>
        <w:tab/>
      </w:r>
      <w:r w:rsidRPr="00EB4AEE">
        <w:rPr>
          <w:rFonts w:ascii="Arial" w:hAnsi="Arial" w:cs="Arial"/>
          <w:color w:val="000000" w:themeColor="text1"/>
          <w:sz w:val="20"/>
          <w:szCs w:val="20"/>
        </w:rPr>
        <w:t>Para a retida do bem arrematado</w:t>
      </w:r>
      <w:r w:rsidR="00B51EC4" w:rsidRPr="00EB4AEE">
        <w:rPr>
          <w:rFonts w:ascii="Arial" w:hAnsi="Arial" w:cs="Arial"/>
          <w:color w:val="000000" w:themeColor="text1"/>
          <w:sz w:val="20"/>
          <w:szCs w:val="20"/>
        </w:rPr>
        <w:t>, quando se tratar de veículo</w:t>
      </w:r>
      <w:r w:rsidRPr="00EB4AEE">
        <w:rPr>
          <w:rFonts w:ascii="Arial" w:hAnsi="Arial" w:cs="Arial"/>
          <w:color w:val="000000" w:themeColor="text1"/>
          <w:sz w:val="20"/>
          <w:szCs w:val="20"/>
        </w:rPr>
        <w:t>, o proponente arrematante deverá assinar o CRV (Certificado de Registro Veicular) juntamente com o Prefeito Municipal de Marquinho/PR, para fins de Comunicação de Venda junto ao órgão competente – DETRAN/PR</w:t>
      </w:r>
      <w:r w:rsidR="00B51EC4" w:rsidRPr="00EB4AEE">
        <w:rPr>
          <w:rFonts w:ascii="Arial" w:hAnsi="Arial" w:cs="Arial"/>
          <w:color w:val="000000" w:themeColor="text1"/>
          <w:sz w:val="20"/>
          <w:szCs w:val="20"/>
        </w:rPr>
        <w:t>.</w:t>
      </w:r>
    </w:p>
    <w:p w14:paraId="2AC6C558" w14:textId="3205A325"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2C5F94" w:rsidRPr="00EB4AEE">
        <w:rPr>
          <w:rFonts w:ascii="Arial" w:hAnsi="Arial" w:cs="Arial"/>
          <w:bCs/>
          <w:color w:val="000000" w:themeColor="text1"/>
          <w:sz w:val="20"/>
          <w:szCs w:val="20"/>
        </w:rPr>
        <w:t>24</w:t>
      </w:r>
      <w:r w:rsidR="008E5162" w:rsidRPr="00EB4AEE">
        <w:rPr>
          <w:rFonts w:ascii="Arial" w:hAnsi="Arial" w:cs="Arial"/>
          <w:bCs/>
          <w:color w:val="000000" w:themeColor="text1"/>
          <w:sz w:val="20"/>
          <w:szCs w:val="20"/>
        </w:rPr>
        <w:t>.</w:t>
      </w:r>
      <w:r w:rsidR="008E5162" w:rsidRPr="00EB4AEE">
        <w:rPr>
          <w:rFonts w:ascii="Arial" w:hAnsi="Arial" w:cs="Arial"/>
          <w:bCs/>
          <w:color w:val="000000" w:themeColor="text1"/>
          <w:sz w:val="20"/>
          <w:szCs w:val="20"/>
        </w:rPr>
        <w:tab/>
      </w:r>
      <w:r w:rsidRPr="00EB4AEE">
        <w:rPr>
          <w:rFonts w:ascii="Arial" w:hAnsi="Arial" w:cs="Arial"/>
          <w:color w:val="000000" w:themeColor="text1"/>
          <w:sz w:val="20"/>
          <w:szCs w:val="20"/>
        </w:rPr>
        <w:t xml:space="preserve">A liberação dos bens será efetuada </w:t>
      </w:r>
      <w:r w:rsidR="001B642C" w:rsidRPr="00EB4AEE">
        <w:rPr>
          <w:rFonts w:ascii="Arial" w:hAnsi="Arial" w:cs="Arial"/>
          <w:color w:val="000000" w:themeColor="text1"/>
          <w:sz w:val="20"/>
          <w:szCs w:val="20"/>
        </w:rPr>
        <w:t xml:space="preserve">somente </w:t>
      </w:r>
      <w:r w:rsidRPr="00EB4AEE">
        <w:rPr>
          <w:rFonts w:ascii="Arial" w:hAnsi="Arial" w:cs="Arial"/>
          <w:color w:val="000000" w:themeColor="text1"/>
          <w:sz w:val="20"/>
          <w:szCs w:val="20"/>
        </w:rPr>
        <w:t>após a confirmação do devido pagamento, referente ao bem adquirido e, a vista dos seguintes documentos:</w:t>
      </w:r>
    </w:p>
    <w:p w14:paraId="208753BD" w14:textId="38FDEE41" w:rsidR="00343BA1" w:rsidRPr="00EB4AEE" w:rsidRDefault="00343BA1" w:rsidP="00EB4AEE">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EB4AEE">
        <w:rPr>
          <w:rFonts w:ascii="Arial" w:hAnsi="Arial" w:cs="Arial"/>
          <w:b/>
          <w:bCs/>
          <w:color w:val="000000" w:themeColor="text1"/>
          <w:sz w:val="20"/>
          <w:szCs w:val="20"/>
        </w:rPr>
        <w:t>Nota de Arrematação (</w:t>
      </w:r>
      <w:r w:rsidR="007B2A81" w:rsidRPr="00EB4AEE">
        <w:rPr>
          <w:rFonts w:ascii="Arial" w:hAnsi="Arial" w:cs="Arial"/>
          <w:b/>
          <w:bCs/>
          <w:color w:val="000000" w:themeColor="text1"/>
          <w:sz w:val="20"/>
          <w:szCs w:val="20"/>
        </w:rPr>
        <w:t>a</w:t>
      </w:r>
      <w:r w:rsidRPr="00EB4AEE">
        <w:rPr>
          <w:rFonts w:ascii="Arial" w:hAnsi="Arial" w:cs="Arial"/>
          <w:b/>
          <w:bCs/>
          <w:color w:val="000000" w:themeColor="text1"/>
          <w:sz w:val="20"/>
          <w:szCs w:val="20"/>
        </w:rPr>
        <w:t>ta)</w:t>
      </w:r>
      <w:r w:rsidRPr="00EB4AEE">
        <w:rPr>
          <w:rFonts w:ascii="Arial" w:hAnsi="Arial" w:cs="Arial"/>
          <w:bCs/>
          <w:color w:val="000000" w:themeColor="text1"/>
          <w:sz w:val="20"/>
          <w:szCs w:val="20"/>
        </w:rPr>
        <w:t xml:space="preserve">, </w:t>
      </w:r>
      <w:r w:rsidRPr="00EB4AEE">
        <w:rPr>
          <w:rFonts w:ascii="Arial" w:hAnsi="Arial" w:cs="Arial"/>
          <w:color w:val="000000" w:themeColor="text1"/>
          <w:sz w:val="20"/>
          <w:szCs w:val="20"/>
        </w:rPr>
        <w:t>emitida e autenticada pelo Leiloeiro Oficial e</w:t>
      </w:r>
      <w:r w:rsidRPr="00EB4AEE">
        <w:rPr>
          <w:rFonts w:ascii="Arial" w:hAnsi="Arial" w:cs="Arial"/>
          <w:b/>
          <w:bCs/>
          <w:color w:val="000000" w:themeColor="text1"/>
          <w:sz w:val="20"/>
          <w:szCs w:val="20"/>
        </w:rPr>
        <w:t>.</w:t>
      </w:r>
    </w:p>
    <w:p w14:paraId="02A42D97" w14:textId="31672170" w:rsidR="00343BA1" w:rsidRPr="00EB4AEE" w:rsidRDefault="00343BA1" w:rsidP="00EB4AEE">
      <w:pPr>
        <w:numPr>
          <w:ilvl w:val="0"/>
          <w:numId w:val="2"/>
        </w:numPr>
        <w:overflowPunct w:val="0"/>
        <w:autoSpaceDE w:val="0"/>
        <w:autoSpaceDN w:val="0"/>
        <w:adjustRightInd w:val="0"/>
        <w:spacing w:after="0" w:line="360" w:lineRule="auto"/>
        <w:jc w:val="both"/>
        <w:textAlignment w:val="baseline"/>
        <w:rPr>
          <w:rFonts w:ascii="Arial" w:hAnsi="Arial" w:cs="Arial"/>
          <w:b/>
          <w:bCs/>
          <w:color w:val="000000" w:themeColor="text1"/>
          <w:sz w:val="20"/>
          <w:szCs w:val="20"/>
        </w:rPr>
      </w:pPr>
      <w:r w:rsidRPr="00EB4AEE">
        <w:rPr>
          <w:rFonts w:ascii="Arial" w:hAnsi="Arial" w:cs="Arial"/>
          <w:b/>
          <w:bCs/>
          <w:color w:val="000000" w:themeColor="text1"/>
          <w:sz w:val="20"/>
          <w:szCs w:val="20"/>
        </w:rPr>
        <w:t>Termo de Retirada de Bem</w:t>
      </w:r>
      <w:r w:rsidRPr="00EB4AEE">
        <w:rPr>
          <w:rFonts w:ascii="Arial" w:hAnsi="Arial" w:cs="Arial"/>
          <w:bCs/>
          <w:color w:val="000000" w:themeColor="text1"/>
          <w:sz w:val="20"/>
          <w:szCs w:val="20"/>
        </w:rPr>
        <w:t xml:space="preserve">, </w:t>
      </w:r>
      <w:r w:rsidRPr="00EB4AEE">
        <w:rPr>
          <w:rFonts w:ascii="Arial" w:hAnsi="Arial" w:cs="Arial"/>
          <w:color w:val="000000" w:themeColor="text1"/>
          <w:sz w:val="20"/>
          <w:szCs w:val="20"/>
        </w:rPr>
        <w:t xml:space="preserve">assinado pelo </w:t>
      </w:r>
      <w:r w:rsidRPr="00EB4AEE">
        <w:rPr>
          <w:rFonts w:ascii="Arial" w:hAnsi="Arial" w:cs="Arial"/>
          <w:b/>
          <w:bCs/>
          <w:color w:val="000000" w:themeColor="text1"/>
          <w:sz w:val="20"/>
          <w:szCs w:val="20"/>
        </w:rPr>
        <w:t>Arrematante do bem</w:t>
      </w:r>
      <w:r w:rsidRPr="00EB4AEE">
        <w:rPr>
          <w:rFonts w:ascii="Arial" w:hAnsi="Arial" w:cs="Arial"/>
          <w:bCs/>
          <w:color w:val="000000" w:themeColor="text1"/>
          <w:sz w:val="20"/>
          <w:szCs w:val="20"/>
        </w:rPr>
        <w:t>.</w:t>
      </w:r>
    </w:p>
    <w:p w14:paraId="0FD24FB4" w14:textId="7BD05129" w:rsidR="00343BA1" w:rsidRPr="00EB4AEE" w:rsidRDefault="00343BA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6.</w:t>
      </w:r>
      <w:r w:rsidR="002C5F94" w:rsidRPr="00EB4AEE">
        <w:rPr>
          <w:rFonts w:ascii="Arial" w:hAnsi="Arial" w:cs="Arial"/>
          <w:bCs/>
          <w:color w:val="000000" w:themeColor="text1"/>
          <w:sz w:val="20"/>
          <w:szCs w:val="20"/>
        </w:rPr>
        <w:t>25</w:t>
      </w:r>
      <w:r w:rsidR="008E5162" w:rsidRPr="00EB4AEE">
        <w:rPr>
          <w:rFonts w:ascii="Arial" w:hAnsi="Arial" w:cs="Arial"/>
          <w:color w:val="000000" w:themeColor="text1"/>
          <w:sz w:val="20"/>
          <w:szCs w:val="20"/>
        </w:rPr>
        <w:t>.</w:t>
      </w:r>
      <w:r w:rsidR="008E5162" w:rsidRPr="00EB4AEE">
        <w:rPr>
          <w:rFonts w:ascii="Arial" w:hAnsi="Arial" w:cs="Arial"/>
          <w:color w:val="000000" w:themeColor="text1"/>
          <w:sz w:val="20"/>
          <w:szCs w:val="20"/>
        </w:rPr>
        <w:tab/>
      </w:r>
      <w:r w:rsidRPr="00EB4AEE">
        <w:rPr>
          <w:rFonts w:ascii="Arial" w:hAnsi="Arial" w:cs="Arial"/>
          <w:color w:val="000000" w:themeColor="text1"/>
          <w:sz w:val="20"/>
          <w:szCs w:val="20"/>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12486D82" w14:textId="77777777" w:rsidR="00343BA1" w:rsidRPr="00EB4AEE" w:rsidRDefault="00343BA1" w:rsidP="00EB4AEE">
      <w:pPr>
        <w:spacing w:after="0" w:line="360" w:lineRule="auto"/>
        <w:jc w:val="both"/>
        <w:rPr>
          <w:rFonts w:ascii="Arial" w:hAnsi="Arial" w:cs="Arial"/>
          <w:color w:val="000000" w:themeColor="text1"/>
          <w:sz w:val="20"/>
          <w:szCs w:val="20"/>
        </w:rPr>
      </w:pPr>
    </w:p>
    <w:p w14:paraId="7F9DC1C8" w14:textId="42F06136" w:rsidR="00343BA1" w:rsidRPr="00EB4AEE" w:rsidRDefault="00343BA1" w:rsidP="00EB4AEE">
      <w:pPr>
        <w:pStyle w:val="PargrafodaLista"/>
        <w:numPr>
          <w:ilvl w:val="0"/>
          <w:numId w:val="14"/>
        </w:numPr>
        <w:tabs>
          <w:tab w:val="left" w:pos="284"/>
          <w:tab w:val="left" w:pos="426"/>
        </w:tabs>
        <w:spacing w:after="0" w:line="360" w:lineRule="auto"/>
        <w:ind w:left="0" w:firstLine="0"/>
        <w:jc w:val="both"/>
        <w:rPr>
          <w:rFonts w:ascii="Arial" w:hAnsi="Arial" w:cs="Arial"/>
          <w:b/>
          <w:bCs/>
          <w:color w:val="000000" w:themeColor="text1"/>
          <w:sz w:val="20"/>
          <w:szCs w:val="20"/>
        </w:rPr>
      </w:pPr>
      <w:r w:rsidRPr="00EB4AEE">
        <w:rPr>
          <w:rFonts w:ascii="Arial" w:hAnsi="Arial" w:cs="Arial"/>
          <w:b/>
          <w:bCs/>
          <w:color w:val="000000" w:themeColor="text1"/>
          <w:sz w:val="20"/>
          <w:szCs w:val="20"/>
        </w:rPr>
        <w:t>DAS PENALIDADES</w:t>
      </w:r>
    </w:p>
    <w:p w14:paraId="656B93FB" w14:textId="4424C7E1"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Todas as pessoas físicas e jurídicas que participarem do leilão estarão sujeitas às sanções, às penas, às condições e aos prazos previstos na Lei nº 14.133/21 e suas alterações, sem prejuízo de outras indicadas em leis específicas.</w:t>
      </w:r>
    </w:p>
    <w:p w14:paraId="6B18EB82" w14:textId="73317D6E"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Após a aceitação do lance, o arrematante firma o compromisso de cumprir as etapas de aquisição </w:t>
      </w:r>
      <w:proofErr w:type="gramStart"/>
      <w:r w:rsidRPr="00EB4AEE">
        <w:rPr>
          <w:rFonts w:ascii="Arial" w:hAnsi="Arial" w:cs="Arial"/>
          <w:color w:val="000000" w:themeColor="text1"/>
          <w:sz w:val="20"/>
          <w:szCs w:val="20"/>
        </w:rPr>
        <w:t>do(</w:t>
      </w:r>
      <w:proofErr w:type="gramEnd"/>
      <w:r w:rsidRPr="00EB4AEE">
        <w:rPr>
          <w:rFonts w:ascii="Arial" w:hAnsi="Arial" w:cs="Arial"/>
          <w:color w:val="000000" w:themeColor="text1"/>
          <w:sz w:val="20"/>
          <w:szCs w:val="20"/>
        </w:rPr>
        <w:t xml:space="preserve">s) móvel(is), que se encerram com a assinatura </w:t>
      </w:r>
      <w:r w:rsidR="00E43980" w:rsidRPr="00EB4AEE">
        <w:rPr>
          <w:rFonts w:ascii="Arial" w:hAnsi="Arial" w:cs="Arial"/>
          <w:color w:val="000000" w:themeColor="text1"/>
          <w:sz w:val="20"/>
          <w:szCs w:val="20"/>
        </w:rPr>
        <w:t xml:space="preserve">da Carta de Arrematação </w:t>
      </w:r>
      <w:r w:rsidRPr="00EB4AEE">
        <w:rPr>
          <w:rFonts w:ascii="Arial" w:hAnsi="Arial" w:cs="Arial"/>
          <w:color w:val="000000" w:themeColor="text1"/>
          <w:sz w:val="20"/>
          <w:szCs w:val="20"/>
        </w:rPr>
        <w:t>e dos respectivos documentos de transferência, quando houver.</w:t>
      </w:r>
    </w:p>
    <w:p w14:paraId="360FC693" w14:textId="77777777"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recusa injustificada do arrematante em cumprir as etapas de aquisição, nos prazos e condições previstos neste edital, caracteriza o descumprimento total da obrigação assumida, sujeitando-o à eventual perda imediata do direito à aquisição de qualquer um dos lotes arrematados.</w:t>
      </w:r>
    </w:p>
    <w:p w14:paraId="1641C20F" w14:textId="77777777"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O licitante/arrematante será responsabilizado administrativamente pelas seguintes infrações:</w:t>
      </w:r>
    </w:p>
    <w:p w14:paraId="73BE65F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dar</w:t>
      </w:r>
      <w:proofErr w:type="gramEnd"/>
      <w:r w:rsidRPr="00EB4AEE">
        <w:rPr>
          <w:rFonts w:ascii="Arial" w:hAnsi="Arial" w:cs="Arial"/>
          <w:color w:val="000000" w:themeColor="text1"/>
          <w:sz w:val="20"/>
          <w:szCs w:val="20"/>
        </w:rPr>
        <w:t xml:space="preserve"> causa à inexecução parcial do leilão;</w:t>
      </w:r>
    </w:p>
    <w:p w14:paraId="6A5A3DCB"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dar</w:t>
      </w:r>
      <w:proofErr w:type="gramEnd"/>
      <w:r w:rsidRPr="00EB4AEE">
        <w:rPr>
          <w:rFonts w:ascii="Arial" w:hAnsi="Arial" w:cs="Arial"/>
          <w:color w:val="000000" w:themeColor="text1"/>
          <w:sz w:val="20"/>
          <w:szCs w:val="20"/>
        </w:rPr>
        <w:t xml:space="preserve"> causa à inexecução parcial do leilão que cause grave dano à Administração, ao funcionamento dos serviços públicos ou ao interesse coletivo;</w:t>
      </w:r>
    </w:p>
    <w:p w14:paraId="2301943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dar</w:t>
      </w:r>
      <w:proofErr w:type="gramEnd"/>
      <w:r w:rsidRPr="00EB4AEE">
        <w:rPr>
          <w:rFonts w:ascii="Arial" w:hAnsi="Arial" w:cs="Arial"/>
          <w:color w:val="000000" w:themeColor="text1"/>
          <w:sz w:val="20"/>
          <w:szCs w:val="20"/>
        </w:rPr>
        <w:t xml:space="preserve"> causa à inexecução total do leilão;</w:t>
      </w:r>
    </w:p>
    <w:p w14:paraId="0E9F413F"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deixar</w:t>
      </w:r>
      <w:proofErr w:type="gramEnd"/>
      <w:r w:rsidRPr="00EB4AEE">
        <w:rPr>
          <w:rFonts w:ascii="Arial" w:hAnsi="Arial" w:cs="Arial"/>
          <w:color w:val="000000" w:themeColor="text1"/>
          <w:sz w:val="20"/>
          <w:szCs w:val="20"/>
        </w:rPr>
        <w:t xml:space="preserve"> de entregar a documentação exigida para o leilão;</w:t>
      </w:r>
    </w:p>
    <w:p w14:paraId="0E96C3C3"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não</w:t>
      </w:r>
      <w:proofErr w:type="gramEnd"/>
      <w:r w:rsidRPr="00EB4AEE">
        <w:rPr>
          <w:rFonts w:ascii="Arial" w:hAnsi="Arial" w:cs="Arial"/>
          <w:color w:val="000000" w:themeColor="text1"/>
          <w:sz w:val="20"/>
          <w:szCs w:val="20"/>
        </w:rPr>
        <w:t xml:space="preserve"> realizar o pagamento do objeto arrematado, salvo em decorrência de fato superveniente devidamente justificado;</w:t>
      </w:r>
    </w:p>
    <w:p w14:paraId="48E0DA51"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lastRenderedPageBreak/>
        <w:t>não</w:t>
      </w:r>
      <w:proofErr w:type="gramEnd"/>
      <w:r w:rsidRPr="00EB4AEE">
        <w:rPr>
          <w:rFonts w:ascii="Arial" w:hAnsi="Arial" w:cs="Arial"/>
          <w:color w:val="000000" w:themeColor="text1"/>
          <w:sz w:val="20"/>
          <w:szCs w:val="20"/>
        </w:rPr>
        <w:t xml:space="preserve"> entregar a documentação exigida na arrematação e no recolhimento do objeto arrematado, quando convocado dentro dos prazos de pagamento e recolhimento do objeto arrematado;</w:t>
      </w:r>
    </w:p>
    <w:p w14:paraId="7524446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ensejar</w:t>
      </w:r>
      <w:proofErr w:type="gramEnd"/>
      <w:r w:rsidRPr="00EB4AEE">
        <w:rPr>
          <w:rFonts w:ascii="Arial" w:hAnsi="Arial" w:cs="Arial"/>
          <w:color w:val="000000" w:themeColor="text1"/>
          <w:sz w:val="20"/>
          <w:szCs w:val="20"/>
        </w:rPr>
        <w:t xml:space="preserve"> o retardamento da execução ou da entrega do objeto arrematado sem motivo justificado;</w:t>
      </w:r>
    </w:p>
    <w:p w14:paraId="0B60B0E9"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apresentar</w:t>
      </w:r>
      <w:proofErr w:type="gramEnd"/>
      <w:r w:rsidRPr="00EB4AEE">
        <w:rPr>
          <w:rFonts w:ascii="Arial" w:hAnsi="Arial" w:cs="Arial"/>
          <w:color w:val="000000" w:themeColor="text1"/>
          <w:sz w:val="20"/>
          <w:szCs w:val="20"/>
        </w:rPr>
        <w:t xml:space="preserve"> declaração ou documentação falsa exigida para o leilão ou prestar declaração falsa durante o leilão ou recolhimento do objeto arrematado;</w:t>
      </w:r>
    </w:p>
    <w:p w14:paraId="176F826F"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fraudar</w:t>
      </w:r>
      <w:proofErr w:type="gramEnd"/>
      <w:r w:rsidRPr="00EB4AEE">
        <w:rPr>
          <w:rFonts w:ascii="Arial" w:hAnsi="Arial" w:cs="Arial"/>
          <w:color w:val="000000" w:themeColor="text1"/>
          <w:sz w:val="20"/>
          <w:szCs w:val="20"/>
        </w:rPr>
        <w:t xml:space="preserve"> o leilão ou praticar ato fraudulento na arrematação/pagamento do objeto arrematado/recolhimento do objeto arrematado;</w:t>
      </w:r>
    </w:p>
    <w:p w14:paraId="2BEBA11C"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comportar</w:t>
      </w:r>
      <w:proofErr w:type="gramEnd"/>
      <w:r w:rsidRPr="00EB4AEE">
        <w:rPr>
          <w:rFonts w:ascii="Arial" w:hAnsi="Arial" w:cs="Arial"/>
          <w:color w:val="000000" w:themeColor="text1"/>
          <w:sz w:val="20"/>
          <w:szCs w:val="20"/>
        </w:rPr>
        <w:t>-se de modo inidôneo ou cometer fraude de qualquer natureza;</w:t>
      </w:r>
    </w:p>
    <w:p w14:paraId="09907F46"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praticar</w:t>
      </w:r>
      <w:proofErr w:type="gramEnd"/>
      <w:r w:rsidRPr="00EB4AEE">
        <w:rPr>
          <w:rFonts w:ascii="Arial" w:hAnsi="Arial" w:cs="Arial"/>
          <w:color w:val="000000" w:themeColor="text1"/>
          <w:sz w:val="20"/>
          <w:szCs w:val="20"/>
        </w:rPr>
        <w:t xml:space="preserve"> atos ilícitos com vistas a frustrar os objetivos do leilão;</w:t>
      </w:r>
    </w:p>
    <w:p w14:paraId="076F5A94" w14:textId="77777777" w:rsidR="00AA7121" w:rsidRPr="00EB4AEE" w:rsidRDefault="00AA7121" w:rsidP="00EB4AEE">
      <w:pPr>
        <w:pStyle w:val="itemincisoromano"/>
        <w:numPr>
          <w:ilvl w:val="0"/>
          <w:numId w:val="10"/>
        </w:numPr>
        <w:spacing w:before="0" w:beforeAutospacing="0" w:after="0" w:afterAutospacing="0" w:line="360" w:lineRule="auto"/>
        <w:ind w:left="1418" w:right="120"/>
        <w:jc w:val="both"/>
        <w:rPr>
          <w:rFonts w:ascii="Arial" w:hAnsi="Arial" w:cs="Arial"/>
          <w:color w:val="000000" w:themeColor="text1"/>
          <w:sz w:val="20"/>
          <w:szCs w:val="20"/>
        </w:rPr>
      </w:pPr>
      <w:r w:rsidRPr="00EB4AEE">
        <w:rPr>
          <w:rFonts w:ascii="Arial" w:hAnsi="Arial" w:cs="Arial"/>
          <w:color w:val="000000" w:themeColor="text1"/>
          <w:sz w:val="20"/>
          <w:szCs w:val="20"/>
        </w:rPr>
        <w:t>praticar ato lesivo previsto no </w:t>
      </w:r>
      <w:hyperlink r:id="rId11" w:anchor="art5" w:tgtFrame="_blank" w:history="1">
        <w:r w:rsidRPr="00EB4AEE">
          <w:rPr>
            <w:rStyle w:val="Hyperlink"/>
            <w:rFonts w:ascii="Arial" w:hAnsi="Arial" w:cs="Arial"/>
            <w:color w:val="000000" w:themeColor="text1"/>
            <w:sz w:val="20"/>
            <w:szCs w:val="20"/>
          </w:rPr>
          <w:t>art. 5º da Lei nº 12.846, de 1º de agosto de 2013.</w:t>
        </w:r>
      </w:hyperlink>
    </w:p>
    <w:p w14:paraId="55F29171" w14:textId="19770D56"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Serão aplicadas ao responsável pelas infrações administrativas previstas no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as seguintes sanções:</w:t>
      </w:r>
    </w:p>
    <w:p w14:paraId="55C2864C" w14:textId="77777777" w:rsidR="00AA7121" w:rsidRPr="00EB4AEE" w:rsidRDefault="00AA7121"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advertência</w:t>
      </w:r>
      <w:proofErr w:type="gramEnd"/>
      <w:r w:rsidRPr="00EB4AEE">
        <w:rPr>
          <w:rFonts w:ascii="Arial" w:hAnsi="Arial" w:cs="Arial"/>
          <w:color w:val="000000" w:themeColor="text1"/>
          <w:sz w:val="20"/>
          <w:szCs w:val="20"/>
        </w:rPr>
        <w:t>;</w:t>
      </w:r>
    </w:p>
    <w:p w14:paraId="22A7012E" w14:textId="77777777" w:rsidR="00AA7121" w:rsidRPr="00EB4AEE" w:rsidRDefault="00AA7121"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multa</w:t>
      </w:r>
      <w:proofErr w:type="gramEnd"/>
      <w:r w:rsidRPr="00EB4AEE">
        <w:rPr>
          <w:rFonts w:ascii="Arial" w:hAnsi="Arial" w:cs="Arial"/>
          <w:color w:val="000000" w:themeColor="text1"/>
          <w:sz w:val="20"/>
          <w:szCs w:val="20"/>
        </w:rPr>
        <w:t>;</w:t>
      </w:r>
    </w:p>
    <w:p w14:paraId="7BE506F1" w14:textId="2CBD63FC" w:rsidR="00AA7121" w:rsidRPr="00EB4AEE" w:rsidRDefault="00976892"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impedimento</w:t>
      </w:r>
      <w:proofErr w:type="gramEnd"/>
      <w:r w:rsidRPr="00EB4AEE">
        <w:rPr>
          <w:rFonts w:ascii="Arial" w:hAnsi="Arial" w:cs="Arial"/>
          <w:color w:val="000000" w:themeColor="text1"/>
          <w:sz w:val="20"/>
          <w:szCs w:val="20"/>
        </w:rPr>
        <w:t xml:space="preserve"> de licitar</w:t>
      </w:r>
      <w:r w:rsidR="00AA7121" w:rsidRPr="00EB4AEE">
        <w:rPr>
          <w:rFonts w:ascii="Arial" w:hAnsi="Arial" w:cs="Arial"/>
          <w:color w:val="000000" w:themeColor="text1"/>
          <w:sz w:val="20"/>
          <w:szCs w:val="20"/>
        </w:rPr>
        <w:t>;</w:t>
      </w:r>
    </w:p>
    <w:p w14:paraId="1C484576" w14:textId="77777777" w:rsidR="00AA7121" w:rsidRPr="00EB4AEE" w:rsidRDefault="00AA7121" w:rsidP="00EB4AEE">
      <w:pPr>
        <w:pStyle w:val="itemincisoromano"/>
        <w:numPr>
          <w:ilvl w:val="0"/>
          <w:numId w:val="11"/>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declaração</w:t>
      </w:r>
      <w:proofErr w:type="gramEnd"/>
      <w:r w:rsidRPr="00EB4AEE">
        <w:rPr>
          <w:rFonts w:ascii="Arial" w:hAnsi="Arial" w:cs="Arial"/>
          <w:color w:val="000000" w:themeColor="text1"/>
          <w:sz w:val="20"/>
          <w:szCs w:val="20"/>
        </w:rPr>
        <w:t xml:space="preserve"> de inidoneidade para licitar ou contratar.</w:t>
      </w:r>
    </w:p>
    <w:p w14:paraId="1B9D87BA" w14:textId="405C7259" w:rsidR="00AA7121" w:rsidRPr="00EB4AEE" w:rsidRDefault="00AA7121" w:rsidP="00EB4AEE">
      <w:pPr>
        <w:pStyle w:val="itemnivel2"/>
        <w:numPr>
          <w:ilvl w:val="2"/>
          <w:numId w:val="13"/>
        </w:numPr>
        <w:spacing w:before="0" w:beforeAutospacing="0" w:after="0" w:afterAutospacing="0" w:line="360" w:lineRule="auto"/>
        <w:ind w:left="426" w:right="45" w:hanging="11"/>
        <w:jc w:val="both"/>
        <w:rPr>
          <w:rFonts w:ascii="Arial" w:hAnsi="Arial" w:cs="Arial"/>
          <w:color w:val="000000" w:themeColor="text1"/>
          <w:sz w:val="20"/>
          <w:szCs w:val="20"/>
        </w:rPr>
      </w:pPr>
      <w:r w:rsidRPr="00EB4AEE">
        <w:rPr>
          <w:rFonts w:ascii="Arial" w:hAnsi="Arial" w:cs="Arial"/>
          <w:color w:val="000000" w:themeColor="text1"/>
          <w:sz w:val="20"/>
          <w:szCs w:val="20"/>
        </w:rPr>
        <w:t xml:space="preserve">Na aplicação das sanções previstas no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serão considerados:</w:t>
      </w:r>
    </w:p>
    <w:p w14:paraId="056CA578"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w:t>
      </w:r>
      <w:proofErr w:type="gramEnd"/>
      <w:r w:rsidRPr="00EB4AEE">
        <w:rPr>
          <w:rFonts w:ascii="Arial" w:hAnsi="Arial" w:cs="Arial"/>
          <w:color w:val="000000" w:themeColor="text1"/>
          <w:sz w:val="20"/>
          <w:szCs w:val="20"/>
        </w:rPr>
        <w:t xml:space="preserve"> natureza e a gravidade da infração cometida;</w:t>
      </w:r>
    </w:p>
    <w:p w14:paraId="3414973B"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as</w:t>
      </w:r>
      <w:proofErr w:type="gramEnd"/>
      <w:r w:rsidRPr="00EB4AEE">
        <w:rPr>
          <w:rFonts w:ascii="Arial" w:hAnsi="Arial" w:cs="Arial"/>
          <w:color w:val="000000" w:themeColor="text1"/>
          <w:sz w:val="20"/>
          <w:szCs w:val="20"/>
        </w:rPr>
        <w:t xml:space="preserve"> peculiaridades do caso concreto;</w:t>
      </w:r>
    </w:p>
    <w:p w14:paraId="14FA7379"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as</w:t>
      </w:r>
      <w:proofErr w:type="gramEnd"/>
      <w:r w:rsidRPr="00EB4AEE">
        <w:rPr>
          <w:rFonts w:ascii="Arial" w:hAnsi="Arial" w:cs="Arial"/>
          <w:color w:val="000000" w:themeColor="text1"/>
          <w:sz w:val="20"/>
          <w:szCs w:val="20"/>
        </w:rPr>
        <w:t xml:space="preserve"> circunstâncias agravantes ou atenuantes;</w:t>
      </w:r>
    </w:p>
    <w:p w14:paraId="672CB5E8" w14:textId="77777777" w:rsidR="00AA7121" w:rsidRPr="00EB4AEE" w:rsidRDefault="00AA7121" w:rsidP="00EB4AEE">
      <w:pPr>
        <w:pStyle w:val="itemincisoromano"/>
        <w:numPr>
          <w:ilvl w:val="0"/>
          <w:numId w:val="12"/>
        </w:numPr>
        <w:spacing w:before="0" w:beforeAutospacing="0" w:after="0" w:afterAutospacing="0" w:line="360" w:lineRule="auto"/>
        <w:ind w:left="1418" w:right="120"/>
        <w:jc w:val="both"/>
        <w:rPr>
          <w:rFonts w:ascii="Arial" w:hAnsi="Arial" w:cs="Arial"/>
          <w:color w:val="000000" w:themeColor="text1"/>
          <w:sz w:val="20"/>
          <w:szCs w:val="20"/>
        </w:rPr>
      </w:pPr>
      <w:proofErr w:type="gramStart"/>
      <w:r w:rsidRPr="00EB4AEE">
        <w:rPr>
          <w:rFonts w:ascii="Arial" w:hAnsi="Arial" w:cs="Arial"/>
          <w:color w:val="000000" w:themeColor="text1"/>
          <w:sz w:val="20"/>
          <w:szCs w:val="20"/>
        </w:rPr>
        <w:t>os</w:t>
      </w:r>
      <w:proofErr w:type="gramEnd"/>
      <w:r w:rsidRPr="00EB4AEE">
        <w:rPr>
          <w:rFonts w:ascii="Arial" w:hAnsi="Arial" w:cs="Arial"/>
          <w:color w:val="000000" w:themeColor="text1"/>
          <w:sz w:val="20"/>
          <w:szCs w:val="20"/>
        </w:rPr>
        <w:t xml:space="preserve"> danos que dela provierem para a Administração Pública.</w:t>
      </w:r>
    </w:p>
    <w:p w14:paraId="394B7407" w14:textId="66C29CB8"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advertência</w:t>
      </w:r>
      <w:r w:rsidRPr="00EB4AEE">
        <w:rPr>
          <w:rFonts w:ascii="Arial" w:hAnsi="Arial" w:cs="Arial"/>
          <w:color w:val="000000" w:themeColor="text1"/>
          <w:sz w:val="20"/>
          <w:szCs w:val="20"/>
        </w:rPr>
        <w:t> prevista no inciso I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r w:rsidRPr="00EB4AEE">
        <w:rPr>
          <w:rFonts w:ascii="Arial" w:hAnsi="Arial" w:cs="Arial"/>
          <w:b/>
          <w:bCs/>
          <w:color w:val="000000" w:themeColor="text1"/>
          <w:sz w:val="20"/>
          <w:szCs w:val="20"/>
        </w:rPr>
        <w:t> </w:t>
      </w:r>
      <w:r w:rsidRPr="00EB4AEE">
        <w:rPr>
          <w:rFonts w:ascii="Arial" w:hAnsi="Arial" w:cs="Arial"/>
          <w:color w:val="000000" w:themeColor="text1"/>
          <w:sz w:val="20"/>
          <w:szCs w:val="20"/>
        </w:rPr>
        <w:t>será aplicada exclusivamente pela infração administrativa em que o licitante/arrematante der causa à inexecução parcial do leilão, quando não se justificar a imposição de penalidade mais grave.</w:t>
      </w:r>
    </w:p>
    <w:p w14:paraId="1EAEF5DB" w14:textId="0E0658B9"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multa</w:t>
      </w:r>
      <w:r w:rsidRPr="00EB4AEE">
        <w:rPr>
          <w:rFonts w:ascii="Arial" w:hAnsi="Arial" w:cs="Arial"/>
          <w:color w:val="000000" w:themeColor="text1"/>
          <w:sz w:val="20"/>
          <w:szCs w:val="20"/>
        </w:rPr>
        <w:t> prevista no inciso II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de </w:t>
      </w:r>
      <w:r w:rsidR="006308A4" w:rsidRPr="00EB4AEE">
        <w:rPr>
          <w:rFonts w:ascii="Arial" w:hAnsi="Arial" w:cs="Arial"/>
          <w:color w:val="000000" w:themeColor="text1"/>
          <w:sz w:val="20"/>
          <w:szCs w:val="20"/>
        </w:rPr>
        <w:t>10</w:t>
      </w:r>
      <w:r w:rsidRPr="00EB4AEE">
        <w:rPr>
          <w:rFonts w:ascii="Arial" w:hAnsi="Arial" w:cs="Arial"/>
          <w:color w:val="000000" w:themeColor="text1"/>
          <w:sz w:val="20"/>
          <w:szCs w:val="20"/>
        </w:rPr>
        <w:t>% (</w:t>
      </w:r>
      <w:r w:rsidR="006308A4" w:rsidRPr="00EB4AEE">
        <w:rPr>
          <w:rFonts w:ascii="Arial" w:hAnsi="Arial" w:cs="Arial"/>
          <w:color w:val="000000" w:themeColor="text1"/>
          <w:sz w:val="20"/>
          <w:szCs w:val="20"/>
        </w:rPr>
        <w:t>dez</w:t>
      </w:r>
      <w:r w:rsidRPr="00EB4AEE">
        <w:rPr>
          <w:rFonts w:ascii="Arial" w:hAnsi="Arial" w:cs="Arial"/>
          <w:color w:val="000000" w:themeColor="text1"/>
          <w:sz w:val="20"/>
          <w:szCs w:val="20"/>
        </w:rPr>
        <w:t> por cento) so</w:t>
      </w:r>
      <w:r w:rsidR="00976892" w:rsidRPr="00EB4AEE">
        <w:rPr>
          <w:rFonts w:ascii="Arial" w:hAnsi="Arial" w:cs="Arial"/>
          <w:color w:val="000000" w:themeColor="text1"/>
          <w:sz w:val="20"/>
          <w:szCs w:val="20"/>
        </w:rPr>
        <w:t xml:space="preserve">bre o valor do lote arrematado </w:t>
      </w:r>
      <w:r w:rsidRPr="00EB4AEE">
        <w:rPr>
          <w:rFonts w:ascii="Arial" w:hAnsi="Arial" w:cs="Arial"/>
          <w:color w:val="000000" w:themeColor="text1"/>
          <w:sz w:val="20"/>
          <w:szCs w:val="20"/>
        </w:rPr>
        <w:t xml:space="preserve">e será aplicada ao responsável por qualquer das infrações administrativas previstas no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p>
    <w:p w14:paraId="49AEB7C7" w14:textId="54ABFB62"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Na aplicação das sanções de multa previstas nos subitens 7.7.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facultada a defesa do interessado no prazo de 15 (quinze) dias úteis, contado da data de sua intimação.</w:t>
      </w:r>
    </w:p>
    <w:p w14:paraId="4ECD27F5" w14:textId="74FC8AEB"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impedimento de licitar</w:t>
      </w:r>
      <w:r w:rsidRPr="00EB4AEE">
        <w:rPr>
          <w:rFonts w:ascii="Arial" w:hAnsi="Arial" w:cs="Arial"/>
          <w:color w:val="000000" w:themeColor="text1"/>
          <w:sz w:val="20"/>
          <w:szCs w:val="20"/>
        </w:rPr>
        <w:t>, prevista no inciso III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aplicada ao responsável pelas infrações administrativas previstas nos incisos II, III, IV, V, VI e VII do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quando não se justificar a imposição de penalidade mais grave, e impedirá o respons</w:t>
      </w:r>
      <w:r w:rsidR="00976892" w:rsidRPr="00EB4AEE">
        <w:rPr>
          <w:rFonts w:ascii="Arial" w:hAnsi="Arial" w:cs="Arial"/>
          <w:color w:val="000000" w:themeColor="text1"/>
          <w:sz w:val="20"/>
          <w:szCs w:val="20"/>
        </w:rPr>
        <w:t>ável de participar de leilões</w:t>
      </w:r>
      <w:r w:rsidR="009C0ACE" w:rsidRPr="00EB4AEE">
        <w:rPr>
          <w:rFonts w:ascii="Arial" w:hAnsi="Arial" w:cs="Arial"/>
          <w:color w:val="000000" w:themeColor="text1"/>
          <w:sz w:val="20"/>
          <w:szCs w:val="20"/>
        </w:rPr>
        <w:t xml:space="preserve"> da Prefeitura Municipal de Marquinho</w:t>
      </w:r>
      <w:r w:rsidRPr="00EB4AEE">
        <w:rPr>
          <w:rFonts w:ascii="Arial" w:hAnsi="Arial" w:cs="Arial"/>
          <w:color w:val="000000" w:themeColor="text1"/>
          <w:sz w:val="20"/>
          <w:szCs w:val="20"/>
        </w:rPr>
        <w:t>, pelo prazo mínimo de 3 (três) meses e máximo de 6 (seis) meses.</w:t>
      </w:r>
    </w:p>
    <w:p w14:paraId="2F82B39A" w14:textId="4C1DF654"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Em caso de reincidência das infrações passíveis de penalidade de impedimento de licitar, quando não se justificar a imposição de penalidade mais grave, o responsável ficará impedido de participar de leilões da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pelo prazo mínimo de 6 (seis) meses e máximo de 3 (três) anos.</w:t>
      </w:r>
    </w:p>
    <w:p w14:paraId="4430ED5E" w14:textId="26AC0444"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lastRenderedPageBreak/>
        <w:t>A sanção de </w:t>
      </w:r>
      <w:r w:rsidRPr="00EB4AEE">
        <w:rPr>
          <w:rStyle w:val="Forte"/>
          <w:rFonts w:ascii="Arial" w:hAnsi="Arial" w:cs="Arial"/>
          <w:color w:val="000000" w:themeColor="text1"/>
          <w:sz w:val="20"/>
          <w:szCs w:val="20"/>
        </w:rPr>
        <w:t>declaração de inidoneidade para licitar ou contratar</w:t>
      </w:r>
      <w:r w:rsidRPr="00EB4AEE">
        <w:rPr>
          <w:rFonts w:ascii="Arial" w:hAnsi="Arial" w:cs="Arial"/>
          <w:color w:val="000000" w:themeColor="text1"/>
          <w:sz w:val="20"/>
          <w:szCs w:val="20"/>
        </w:rPr>
        <w:t>, prevista no inciso IV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aplicada ao responsável pelas infrações administrativas previstas nos incisos VIII, IX, X, XI e XII do subitem 7.4.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bem como pelas infrações administrativas previstas nos incisos II, III, IV, V, VI e VII do referido subitem que justifiquem a imposição de penalidade mais grave que a sanção impedimento de licitar (participar dos leilões da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e impedirá o responsável de licitar ou contratar no âmbito da Administração Pública direta e indireta </w:t>
      </w:r>
      <w:r w:rsidRPr="00EB4AEE">
        <w:rPr>
          <w:rStyle w:val="Forte"/>
          <w:rFonts w:ascii="Arial" w:hAnsi="Arial" w:cs="Arial"/>
          <w:color w:val="000000" w:themeColor="text1"/>
          <w:sz w:val="20"/>
          <w:szCs w:val="20"/>
        </w:rPr>
        <w:t>de todos os entes federativos</w:t>
      </w:r>
      <w:r w:rsidRPr="00EB4AEE">
        <w:rPr>
          <w:rFonts w:ascii="Arial" w:hAnsi="Arial" w:cs="Arial"/>
          <w:color w:val="000000" w:themeColor="text1"/>
          <w:sz w:val="20"/>
          <w:szCs w:val="20"/>
        </w:rPr>
        <w:t>, pelo prazo mínimo de 3 (três) anos e máximo de 6 (seis) anos.</w:t>
      </w:r>
    </w:p>
    <w:p w14:paraId="240F017F" w14:textId="33CC0584"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sanção de </w:t>
      </w:r>
      <w:r w:rsidRPr="00EB4AEE">
        <w:rPr>
          <w:rStyle w:val="Forte"/>
          <w:rFonts w:ascii="Arial" w:hAnsi="Arial" w:cs="Arial"/>
          <w:color w:val="000000" w:themeColor="text1"/>
          <w:sz w:val="20"/>
          <w:szCs w:val="20"/>
        </w:rPr>
        <w:t>declaração de inidoneidade para licitar ou contratar </w:t>
      </w:r>
      <w:r w:rsidRPr="00EB4AEE">
        <w:rPr>
          <w:rFonts w:ascii="Arial" w:hAnsi="Arial" w:cs="Arial"/>
          <w:color w:val="000000" w:themeColor="text1"/>
          <w:sz w:val="20"/>
          <w:szCs w:val="20"/>
        </w:rPr>
        <w:t>estabelecida no inciso IV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será precedida de análise jurídica da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w:t>
      </w:r>
    </w:p>
    <w:p w14:paraId="6EB93083" w14:textId="77777777" w:rsidR="00AA712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 aplicação das sanções previstas nos incisos III (</w:t>
      </w:r>
      <w:r w:rsidRPr="00EB4AEE">
        <w:rPr>
          <w:rStyle w:val="Forte"/>
          <w:rFonts w:ascii="Arial" w:hAnsi="Arial" w:cs="Arial"/>
          <w:color w:val="000000" w:themeColor="text1"/>
          <w:sz w:val="20"/>
          <w:szCs w:val="20"/>
        </w:rPr>
        <w:t>impedimento de licita</w:t>
      </w:r>
      <w:r w:rsidRPr="00EB4AEE">
        <w:rPr>
          <w:rFonts w:ascii="Arial" w:hAnsi="Arial" w:cs="Arial"/>
          <w:color w:val="000000" w:themeColor="text1"/>
          <w:sz w:val="20"/>
          <w:szCs w:val="20"/>
        </w:rPr>
        <w:t>r) e IV (</w:t>
      </w:r>
      <w:r w:rsidRPr="00EB4AEE">
        <w:rPr>
          <w:rStyle w:val="Forte"/>
          <w:rFonts w:ascii="Arial" w:hAnsi="Arial" w:cs="Arial"/>
          <w:color w:val="000000" w:themeColor="text1"/>
          <w:sz w:val="20"/>
          <w:szCs w:val="20"/>
        </w:rPr>
        <w:t>declaração de inidoneidade para licitar ou contratar</w:t>
      </w:r>
      <w:r w:rsidRPr="00EB4AEE">
        <w:rPr>
          <w:rFonts w:ascii="Arial" w:hAnsi="Arial" w:cs="Arial"/>
          <w:color w:val="000000" w:themeColor="text1"/>
          <w:sz w:val="20"/>
          <w:szCs w:val="20"/>
        </w:rPr>
        <w:t>) requerer a instauração de processo de responsabilização, a ser conduzido pela Comissão Permanente de Avaliação e Alienação, composta de 2 (dois) ou mais servidores estáveis, que avaliará fatos e circunstâncias conhecidos e intimará o licitante/arrematante para, no prazo de 15 (quinze) dias úteis, contado da data de intimação, apresentar defesa escrita e especificar as provas que pretenda produzir.</w:t>
      </w:r>
    </w:p>
    <w:p w14:paraId="51870774" w14:textId="540BE492"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O Leiloeiro deverá encaminhar relatório sobre os fatos e as circunstâncias que podem ensejar p</w:t>
      </w:r>
      <w:r w:rsidRPr="00EB4AEE">
        <w:rPr>
          <w:rStyle w:val="Forte"/>
          <w:rFonts w:ascii="Arial" w:hAnsi="Arial" w:cs="Arial"/>
          <w:color w:val="000000" w:themeColor="text1"/>
          <w:sz w:val="20"/>
          <w:szCs w:val="20"/>
        </w:rPr>
        <w:t>enalidade de impedimento de licitar e/ou declaração de inidoneidade para licitar ou contratar</w:t>
      </w:r>
      <w:r w:rsidRPr="00EB4AEE">
        <w:rPr>
          <w:rFonts w:ascii="Arial" w:hAnsi="Arial" w:cs="Arial"/>
          <w:color w:val="000000" w:themeColor="text1"/>
          <w:sz w:val="20"/>
          <w:szCs w:val="20"/>
        </w:rPr>
        <w:t xml:space="preserve">, para análise e parecer da Comissão Permanente de Avaliação e Alienação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w:t>
      </w:r>
    </w:p>
    <w:p w14:paraId="4435BC57" w14:textId="4E471C03"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Nas hipóteses em que podem ensejar a penalidade de </w:t>
      </w:r>
      <w:r w:rsidRPr="00EB4AEE">
        <w:rPr>
          <w:rStyle w:val="Forte"/>
          <w:rFonts w:ascii="Arial" w:hAnsi="Arial" w:cs="Arial"/>
          <w:color w:val="000000" w:themeColor="text1"/>
          <w:sz w:val="20"/>
          <w:szCs w:val="20"/>
        </w:rPr>
        <w:t>declaração de inidoneidade para licitar ou contratar</w:t>
      </w:r>
      <w:r w:rsidRPr="00EB4AEE">
        <w:rPr>
          <w:rFonts w:ascii="Arial" w:hAnsi="Arial" w:cs="Arial"/>
          <w:color w:val="000000" w:themeColor="text1"/>
          <w:sz w:val="20"/>
          <w:szCs w:val="20"/>
        </w:rPr>
        <w:t xml:space="preserve">, a Comissão Permanente de Avaliação e Alienação do Estado deverá encaminhar parecer para o Fiscal e Gestão do Contrato, de forma a ser encaminhado para análise jurídica, conforme previsto no subitem 7.9.1.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p>
    <w:p w14:paraId="5C872F38" w14:textId="3A4BC321"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Em órgão ou entidade da Administração Pública cujo quadro funcional não seja formado de servidores estatutários, a Comissão a que se referem os subitens 7.10.1 e 7.10.2 deste Edital</w:t>
      </w:r>
      <w:r w:rsidRPr="00EB4AEE">
        <w:rPr>
          <w:rFonts w:ascii="Arial" w:hAnsi="Arial" w:cs="Arial"/>
          <w:b/>
          <w:bCs/>
          <w:color w:val="000000" w:themeColor="text1"/>
          <w:sz w:val="20"/>
          <w:szCs w:val="20"/>
        </w:rPr>
        <w:t>,</w:t>
      </w:r>
      <w:r w:rsidRPr="00EB4AEE">
        <w:rPr>
          <w:rFonts w:ascii="Arial" w:hAnsi="Arial" w:cs="Arial"/>
          <w:color w:val="000000" w:themeColor="text1"/>
          <w:sz w:val="20"/>
          <w:szCs w:val="20"/>
        </w:rPr>
        <w:t> será composta de 2 (dois) ou mais empregados públicos pertencentes aos seus quadros permanentes, preferencialmente com, no mínimo, 3 (três) anos de tempo de serviço no órgão ou entidade.</w:t>
      </w:r>
    </w:p>
    <w:p w14:paraId="492B5A79" w14:textId="77777777"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Na hipótese de deferimento de pedido de produção de novas provas ou de juntada de provas julgadas indispensáveis pela Comissão Permanente de Avaliação e Alienação do Estado, o licitante/arrematante poderá apresentar alegações finais no prazo de 15 (quinze) dias úteis, contado da data da intimação.</w:t>
      </w:r>
    </w:p>
    <w:p w14:paraId="1F3AB9B6" w14:textId="02A9F608"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 xml:space="preserve">Serão indeferidas pela Comissão Permanente de Avaliação e Alienação </w:t>
      </w:r>
      <w:r w:rsidR="009C0ACE"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mediante decisão fundamentada, provas ilícitas, impertinentes, desnecessárias, protelatórias ou intempestivas.</w:t>
      </w:r>
    </w:p>
    <w:p w14:paraId="2AF34838" w14:textId="77777777" w:rsidR="00AA7121" w:rsidRPr="00EB4AEE" w:rsidRDefault="00AA7121" w:rsidP="00EB4AEE">
      <w:pPr>
        <w:pStyle w:val="itemnivel2"/>
        <w:numPr>
          <w:ilvl w:val="2"/>
          <w:numId w:val="13"/>
        </w:numPr>
        <w:spacing w:before="0" w:beforeAutospacing="0" w:after="0" w:afterAutospacing="0" w:line="360" w:lineRule="auto"/>
        <w:ind w:left="426"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Os atos previstos como infrações administrativas neste Edital ou em outras leis de licitações e contratos da Administração Pública que também sejam tipificados como atos lesivos na </w:t>
      </w:r>
      <w:hyperlink r:id="rId12" w:tgtFrame="_blank" w:history="1">
        <w:r w:rsidRPr="00EB4AEE">
          <w:rPr>
            <w:rStyle w:val="Hyperlink"/>
            <w:rFonts w:ascii="Arial" w:hAnsi="Arial" w:cs="Arial"/>
            <w:color w:val="000000" w:themeColor="text1"/>
            <w:sz w:val="20"/>
            <w:szCs w:val="20"/>
          </w:rPr>
          <w:t>Lei nº 12.846, de 1º de agosto de 2013</w:t>
        </w:r>
      </w:hyperlink>
      <w:r w:rsidRPr="00EB4AEE">
        <w:rPr>
          <w:rFonts w:ascii="Arial" w:hAnsi="Arial" w:cs="Arial"/>
          <w:color w:val="000000" w:themeColor="text1"/>
          <w:sz w:val="20"/>
          <w:szCs w:val="20"/>
        </w:rPr>
        <w:t>, serão apurados e julgados conjuntamente, nos mesmos autos, observados o rito procedimental e a autoridade competente definidos na referida Lei.</w:t>
      </w:r>
    </w:p>
    <w:p w14:paraId="11F4901B" w14:textId="2F8F2B97" w:rsidR="00343BA1" w:rsidRPr="00EB4AEE" w:rsidRDefault="00AA7121"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t>As sanções previstas nos incisos I, III e IV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 poderão ser aplicadas cumulativamente com a prevista no inciso II (multa) do subitem 7.5. </w:t>
      </w:r>
      <w:proofErr w:type="gramStart"/>
      <w:r w:rsidRPr="00EB4AEE">
        <w:rPr>
          <w:rFonts w:ascii="Arial" w:hAnsi="Arial" w:cs="Arial"/>
          <w:color w:val="000000" w:themeColor="text1"/>
          <w:sz w:val="20"/>
          <w:szCs w:val="20"/>
        </w:rPr>
        <w:t>deste</w:t>
      </w:r>
      <w:proofErr w:type="gramEnd"/>
      <w:r w:rsidRPr="00EB4AEE">
        <w:rPr>
          <w:rFonts w:ascii="Arial" w:hAnsi="Arial" w:cs="Arial"/>
          <w:color w:val="000000" w:themeColor="text1"/>
          <w:sz w:val="20"/>
          <w:szCs w:val="20"/>
        </w:rPr>
        <w:t xml:space="preserve"> Edital.</w:t>
      </w:r>
    </w:p>
    <w:p w14:paraId="6476F468" w14:textId="16AD34FC" w:rsidR="00D40EC7" w:rsidRPr="00EB4AEE" w:rsidRDefault="00D40EC7" w:rsidP="00EB4AEE">
      <w:pPr>
        <w:pStyle w:val="itemnivel2"/>
        <w:numPr>
          <w:ilvl w:val="1"/>
          <w:numId w:val="13"/>
        </w:numPr>
        <w:spacing w:before="0" w:beforeAutospacing="0" w:after="0" w:afterAutospacing="0" w:line="360" w:lineRule="auto"/>
        <w:ind w:left="0" w:right="45" w:firstLine="0"/>
        <w:jc w:val="both"/>
        <w:rPr>
          <w:rFonts w:ascii="Arial" w:hAnsi="Arial" w:cs="Arial"/>
          <w:color w:val="000000" w:themeColor="text1"/>
          <w:sz w:val="20"/>
          <w:szCs w:val="20"/>
        </w:rPr>
      </w:pPr>
      <w:r w:rsidRPr="00EB4AEE">
        <w:rPr>
          <w:rFonts w:ascii="Arial" w:hAnsi="Arial" w:cs="Arial"/>
          <w:color w:val="000000" w:themeColor="text1"/>
          <w:sz w:val="20"/>
          <w:szCs w:val="20"/>
        </w:rPr>
        <w:lastRenderedPageBreak/>
        <w:t xml:space="preserve">O não cumprimento ou cumprimento irregular de normas editalícias ou de cláusulas contratuais, de especificações, de projetos ou de prazos, </w:t>
      </w:r>
      <w:r w:rsidRPr="00EB4AEE">
        <w:rPr>
          <w:rFonts w:ascii="Arial" w:eastAsia="Arial" w:hAnsi="Arial" w:cs="Arial"/>
          <w:iCs/>
          <w:color w:val="000000" w:themeColor="text1"/>
          <w:sz w:val="20"/>
          <w:szCs w:val="20"/>
        </w:rPr>
        <w:t>autoriza a Administração a promover a extinção do Contrato/Carta de Arrematação por descumprimento do objeto.</w:t>
      </w:r>
    </w:p>
    <w:p w14:paraId="3008A822" w14:textId="77777777" w:rsidR="00AA7121" w:rsidRPr="00EB4AEE" w:rsidRDefault="00AA7121" w:rsidP="00EB4AEE">
      <w:pPr>
        <w:spacing w:after="0" w:line="360" w:lineRule="auto"/>
        <w:jc w:val="both"/>
        <w:rPr>
          <w:rFonts w:ascii="Arial" w:hAnsi="Arial" w:cs="Arial"/>
          <w:b/>
          <w:bCs/>
          <w:color w:val="000000" w:themeColor="text1"/>
          <w:sz w:val="20"/>
          <w:szCs w:val="20"/>
        </w:rPr>
      </w:pPr>
    </w:p>
    <w:p w14:paraId="3581229B" w14:textId="15F4073B" w:rsidR="00904963" w:rsidRPr="00EB4AEE" w:rsidRDefault="00AA712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8.</w:t>
      </w:r>
      <w:r w:rsidRPr="00EB4AEE">
        <w:rPr>
          <w:rFonts w:ascii="Arial" w:hAnsi="Arial" w:cs="Arial"/>
          <w:b/>
          <w:bCs/>
          <w:color w:val="000000" w:themeColor="text1"/>
          <w:sz w:val="20"/>
          <w:szCs w:val="20"/>
        </w:rPr>
        <w:tab/>
      </w:r>
      <w:r w:rsidR="00904963" w:rsidRPr="00EB4AEE">
        <w:rPr>
          <w:rFonts w:ascii="Arial" w:hAnsi="Arial" w:cs="Arial"/>
          <w:b/>
          <w:bCs/>
          <w:color w:val="000000" w:themeColor="text1"/>
          <w:sz w:val="20"/>
          <w:szCs w:val="20"/>
        </w:rPr>
        <w:t xml:space="preserve">DA IMPUGNAÇÃO AO EDITAL E DO PEDIDO DE ESCLARECIMENTO </w:t>
      </w:r>
    </w:p>
    <w:p w14:paraId="54038B98" w14:textId="77777777" w:rsidR="00904963" w:rsidRPr="00EB4AEE" w:rsidRDefault="00904963" w:rsidP="00EB4AEE">
      <w:pPr>
        <w:tabs>
          <w:tab w:val="left" w:pos="284"/>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08.1.</w:t>
      </w:r>
      <w:r w:rsidRPr="00EB4AEE">
        <w:rPr>
          <w:rFonts w:ascii="Arial" w:hAnsi="Arial" w:cs="Arial"/>
          <w:color w:val="000000" w:themeColor="text1"/>
          <w:sz w:val="20"/>
          <w:szCs w:val="20"/>
        </w:rPr>
        <w:tab/>
        <w:t xml:space="preserve">Qualquer pessoa é parte legítima para impugnar este Edital por irregularidade na aplicação da Lei nº 14.133, de 2021, devendo protocolar o pedido até 3 (três) dias úteis antes da data da abertura do certame. </w:t>
      </w:r>
    </w:p>
    <w:p w14:paraId="35539C86" w14:textId="3DDF6538" w:rsidR="00904963" w:rsidRPr="00EB4AEE" w:rsidRDefault="00904963"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8.2.</w:t>
      </w:r>
      <w:r w:rsidRPr="00EB4AEE">
        <w:rPr>
          <w:rFonts w:ascii="Arial" w:hAnsi="Arial" w:cs="Arial"/>
          <w:color w:val="000000" w:themeColor="text1"/>
          <w:sz w:val="20"/>
          <w:szCs w:val="20"/>
        </w:rPr>
        <w:tab/>
        <w:t xml:space="preserve">A resposta à impugnação ou ao pedido de esclarecimento será divulgado em sítio eletrônico oficial no prazo de até 3 (três) dias úteis, limitado ao último dia útil anterior à data da abertura do certame. </w:t>
      </w:r>
    </w:p>
    <w:p w14:paraId="58D76E3F" w14:textId="271400E5" w:rsidR="00904963" w:rsidRPr="00EB4AEE" w:rsidRDefault="00904963"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8.3.</w:t>
      </w:r>
      <w:r w:rsidRPr="00EB4AEE">
        <w:rPr>
          <w:rFonts w:ascii="Arial" w:hAnsi="Arial" w:cs="Arial"/>
          <w:color w:val="000000" w:themeColor="text1"/>
          <w:sz w:val="20"/>
          <w:szCs w:val="20"/>
        </w:rPr>
        <w:tab/>
        <w:t>A impugnação e o pedido de esclarecimento poderão ser realizados por forma eletrônica, pelos seguintes meios: por escrito e encaminhada por meio eletrônico no endereço marquinho.licitacao@gmail.com</w:t>
      </w:r>
      <w:r w:rsidR="004C1159" w:rsidRPr="00EB4AEE">
        <w:rPr>
          <w:rFonts w:ascii="Arial" w:hAnsi="Arial" w:cs="Arial"/>
          <w:color w:val="000000" w:themeColor="text1"/>
          <w:sz w:val="20"/>
          <w:szCs w:val="20"/>
        </w:rPr>
        <w:t>;</w:t>
      </w:r>
      <w:r w:rsidRPr="00EB4AEE">
        <w:rPr>
          <w:rFonts w:ascii="Arial" w:hAnsi="Arial" w:cs="Arial"/>
          <w:color w:val="000000" w:themeColor="text1"/>
          <w:sz w:val="20"/>
          <w:szCs w:val="20"/>
        </w:rPr>
        <w:t xml:space="preserve"> ou apresentada por escrito</w:t>
      </w:r>
      <w:r w:rsidR="004C1159" w:rsidRPr="00EB4AEE">
        <w:rPr>
          <w:rFonts w:ascii="Arial" w:hAnsi="Arial" w:cs="Arial"/>
          <w:color w:val="000000" w:themeColor="text1"/>
          <w:sz w:val="20"/>
          <w:szCs w:val="20"/>
        </w:rPr>
        <w:t>,</w:t>
      </w:r>
      <w:r w:rsidRPr="00EB4AEE">
        <w:rPr>
          <w:rFonts w:ascii="Arial" w:hAnsi="Arial" w:cs="Arial"/>
          <w:color w:val="000000" w:themeColor="text1"/>
          <w:sz w:val="20"/>
          <w:szCs w:val="20"/>
        </w:rPr>
        <w:t xml:space="preserve"> protocolada no Setor de Protocolos da Prefeitura Municipal de Marquinho/PR, no horário das 08:00 às 11:30 horas e das 13:00 às 17:00 horas. </w:t>
      </w:r>
    </w:p>
    <w:p w14:paraId="3C7A54FB" w14:textId="77777777" w:rsidR="004C1159" w:rsidRPr="00EB4AEE" w:rsidRDefault="00904963"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8.4.</w:t>
      </w:r>
      <w:r w:rsidRPr="00EB4AEE">
        <w:rPr>
          <w:rFonts w:ascii="Arial" w:hAnsi="Arial" w:cs="Arial"/>
          <w:color w:val="000000" w:themeColor="text1"/>
          <w:sz w:val="20"/>
          <w:szCs w:val="20"/>
        </w:rPr>
        <w:tab/>
        <w:t xml:space="preserve">As impugnações e pedidos de esclarecimentos não suspendem os prazos previstos no certame. </w:t>
      </w:r>
    </w:p>
    <w:p w14:paraId="6B2D4745" w14:textId="77777777" w:rsidR="004C1159" w:rsidRPr="00EB4AEE" w:rsidRDefault="00904963"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8.4.1.</w:t>
      </w:r>
      <w:r w:rsidRPr="00EB4AEE">
        <w:rPr>
          <w:rFonts w:ascii="Arial" w:hAnsi="Arial" w:cs="Arial"/>
          <w:color w:val="000000" w:themeColor="text1"/>
          <w:sz w:val="20"/>
          <w:szCs w:val="20"/>
        </w:rPr>
        <w:tab/>
        <w:t xml:space="preserve">A concessão de efeito suspensivo à impugnação é medida excepcional e deverá ser motivada pelo agente de contratação, nos autos do processo de licitação. </w:t>
      </w:r>
    </w:p>
    <w:p w14:paraId="1B9C115F" w14:textId="29455642" w:rsidR="00904963" w:rsidRPr="00EB4AEE" w:rsidRDefault="004C1159"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8</w:t>
      </w:r>
      <w:r w:rsidR="00904963" w:rsidRPr="00EB4AEE">
        <w:rPr>
          <w:rFonts w:ascii="Arial" w:hAnsi="Arial" w:cs="Arial"/>
          <w:color w:val="000000" w:themeColor="text1"/>
          <w:sz w:val="20"/>
          <w:szCs w:val="20"/>
        </w:rPr>
        <w:t>.5.</w:t>
      </w:r>
      <w:r w:rsidR="00904963" w:rsidRPr="00EB4AEE">
        <w:rPr>
          <w:rFonts w:ascii="Arial" w:hAnsi="Arial" w:cs="Arial"/>
          <w:color w:val="000000" w:themeColor="text1"/>
          <w:sz w:val="20"/>
          <w:szCs w:val="20"/>
        </w:rPr>
        <w:tab/>
        <w:t>Acolhida a impugnação, será definida e publicada nova data para a realização do certame.</w:t>
      </w:r>
    </w:p>
    <w:p w14:paraId="07CB5040" w14:textId="77777777" w:rsidR="00904963" w:rsidRPr="00EB4AEE" w:rsidRDefault="00904963" w:rsidP="00EB4AEE">
      <w:pPr>
        <w:spacing w:after="0" w:line="360" w:lineRule="auto"/>
        <w:jc w:val="both"/>
        <w:rPr>
          <w:rFonts w:ascii="Arial" w:hAnsi="Arial" w:cs="Arial"/>
          <w:b/>
          <w:bCs/>
          <w:color w:val="000000" w:themeColor="text1"/>
          <w:sz w:val="20"/>
          <w:szCs w:val="20"/>
        </w:rPr>
      </w:pPr>
    </w:p>
    <w:p w14:paraId="03E7B4AE" w14:textId="024855ED" w:rsidR="00343BA1" w:rsidRPr="00EB4AEE" w:rsidRDefault="007B2A81" w:rsidP="00EB4AEE">
      <w:pPr>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9</w:t>
      </w:r>
      <w:r w:rsidR="00343BA1" w:rsidRPr="00EB4AEE">
        <w:rPr>
          <w:rFonts w:ascii="Arial" w:hAnsi="Arial" w:cs="Arial"/>
          <w:b/>
          <w:bCs/>
          <w:color w:val="000000" w:themeColor="text1"/>
          <w:sz w:val="20"/>
          <w:szCs w:val="20"/>
        </w:rPr>
        <w:t xml:space="preserve"> - DAS DISPOSIÇÕES GERAIS</w:t>
      </w:r>
    </w:p>
    <w:p w14:paraId="23ED9095" w14:textId="62DD2640" w:rsidR="00343BA1" w:rsidRPr="00EB4AEE" w:rsidRDefault="007B2A8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.1</w:t>
      </w:r>
      <w:r w:rsidR="00DF18B7" w:rsidRPr="00EB4AEE">
        <w:rPr>
          <w:rFonts w:ascii="Arial" w:hAnsi="Arial" w:cs="Arial"/>
          <w:color w:val="000000" w:themeColor="text1"/>
          <w:sz w:val="20"/>
          <w:szCs w:val="20"/>
        </w:rPr>
        <w:t>.</w:t>
      </w:r>
      <w:r w:rsidR="00DF18B7" w:rsidRPr="00EB4AEE">
        <w:rPr>
          <w:rFonts w:ascii="Arial" w:hAnsi="Arial" w:cs="Arial"/>
          <w:color w:val="000000" w:themeColor="text1"/>
          <w:sz w:val="20"/>
          <w:szCs w:val="20"/>
        </w:rPr>
        <w:tab/>
      </w:r>
      <w:r w:rsidR="00343BA1" w:rsidRPr="00EB4AEE">
        <w:rPr>
          <w:rFonts w:ascii="Arial" w:hAnsi="Arial" w:cs="Arial"/>
          <w:color w:val="000000" w:themeColor="text1"/>
          <w:sz w:val="20"/>
          <w:szCs w:val="20"/>
        </w:rPr>
        <w:t xml:space="preserve">Os interessados em participar do presente Leilão, deverão retirar o </w:t>
      </w:r>
      <w:r w:rsidR="00343BA1" w:rsidRPr="00EB4AEE">
        <w:rPr>
          <w:rFonts w:ascii="Arial" w:hAnsi="Arial" w:cs="Arial"/>
          <w:bCs/>
          <w:color w:val="000000" w:themeColor="text1"/>
          <w:sz w:val="20"/>
          <w:szCs w:val="20"/>
        </w:rPr>
        <w:t xml:space="preserve">EDITAL </w:t>
      </w:r>
      <w:r w:rsidR="00343BA1" w:rsidRPr="00EB4AEE">
        <w:rPr>
          <w:rFonts w:ascii="Arial" w:hAnsi="Arial" w:cs="Arial"/>
          <w:color w:val="000000" w:themeColor="text1"/>
          <w:sz w:val="20"/>
          <w:szCs w:val="20"/>
        </w:rPr>
        <w:t xml:space="preserve">e seus respectivos modelos, adendos e anexos, no endereço eletrônico </w:t>
      </w:r>
      <w:hyperlink r:id="rId13" w:history="1">
        <w:r w:rsidR="00343BA1" w:rsidRPr="00EB4AEE">
          <w:rPr>
            <w:rStyle w:val="Hyperlink"/>
            <w:rFonts w:ascii="Arial" w:hAnsi="Arial" w:cs="Arial"/>
            <w:color w:val="000000" w:themeColor="text1"/>
            <w:sz w:val="20"/>
            <w:szCs w:val="20"/>
          </w:rPr>
          <w:t>www.marquinho.pr.gov.br</w:t>
        </w:r>
      </w:hyperlink>
      <w:r w:rsidR="00343BA1" w:rsidRPr="00EB4AEE">
        <w:rPr>
          <w:rFonts w:ascii="Arial" w:hAnsi="Arial" w:cs="Arial"/>
          <w:color w:val="000000" w:themeColor="text1"/>
          <w:sz w:val="20"/>
          <w:szCs w:val="20"/>
        </w:rPr>
        <w:t>.</w:t>
      </w:r>
    </w:p>
    <w:p w14:paraId="330E235C" w14:textId="626241C7" w:rsidR="00343BA1" w:rsidRPr="00EB4AEE" w:rsidRDefault="007B2A81" w:rsidP="00EB4AEE">
      <w:pPr>
        <w:tabs>
          <w:tab w:val="left" w:pos="567"/>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.2</w:t>
      </w:r>
      <w:r w:rsidR="00DF18B7" w:rsidRPr="00EB4AEE">
        <w:rPr>
          <w:rFonts w:ascii="Arial" w:hAnsi="Arial" w:cs="Arial"/>
          <w:bCs/>
          <w:color w:val="000000" w:themeColor="text1"/>
          <w:sz w:val="20"/>
          <w:szCs w:val="20"/>
        </w:rPr>
        <w:t>.</w:t>
      </w:r>
      <w:r w:rsidR="00DF18B7" w:rsidRPr="00EB4AEE">
        <w:rPr>
          <w:rFonts w:ascii="Arial" w:hAnsi="Arial" w:cs="Arial"/>
          <w:b/>
          <w:bCs/>
          <w:color w:val="000000" w:themeColor="text1"/>
          <w:sz w:val="20"/>
          <w:szCs w:val="20"/>
        </w:rPr>
        <w:tab/>
      </w:r>
      <w:r w:rsidR="00343BA1" w:rsidRPr="00EB4AEE">
        <w:rPr>
          <w:rFonts w:ascii="Arial" w:hAnsi="Arial" w:cs="Arial"/>
          <w:color w:val="000000" w:themeColor="text1"/>
          <w:sz w:val="20"/>
          <w:szCs w:val="20"/>
        </w:rPr>
        <w:t xml:space="preserve">Caso as ofertas </w:t>
      </w:r>
      <w:proofErr w:type="gramStart"/>
      <w:r w:rsidR="00343BA1" w:rsidRPr="00EB4AEE">
        <w:rPr>
          <w:rFonts w:ascii="Arial" w:hAnsi="Arial" w:cs="Arial"/>
          <w:color w:val="000000" w:themeColor="text1"/>
          <w:sz w:val="20"/>
          <w:szCs w:val="20"/>
        </w:rPr>
        <w:t>ao(</w:t>
      </w:r>
      <w:proofErr w:type="gramEnd"/>
      <w:r w:rsidR="00343BA1" w:rsidRPr="00EB4AEE">
        <w:rPr>
          <w:rFonts w:ascii="Arial" w:hAnsi="Arial" w:cs="Arial"/>
          <w:color w:val="000000" w:themeColor="text1"/>
          <w:sz w:val="20"/>
          <w:szCs w:val="20"/>
        </w:rPr>
        <w:t>s) item(ns) licitado(s) não atinjam o valor do lance inicial (lance mínimo), o presente Edital não importa em obrigação de venda.</w:t>
      </w:r>
    </w:p>
    <w:p w14:paraId="0ACF8F0D" w14:textId="5653CBA9" w:rsidR="00343BA1" w:rsidRPr="00EB4AEE" w:rsidRDefault="007B2A8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.3</w:t>
      </w:r>
      <w:r w:rsidR="00DF18B7" w:rsidRPr="00EB4AEE">
        <w:rPr>
          <w:rFonts w:ascii="Arial" w:hAnsi="Arial" w:cs="Arial"/>
          <w:bCs/>
          <w:color w:val="000000" w:themeColor="text1"/>
          <w:sz w:val="20"/>
          <w:szCs w:val="20"/>
        </w:rPr>
        <w:t>.</w:t>
      </w:r>
      <w:r w:rsidR="00DF18B7" w:rsidRPr="00EB4AEE">
        <w:rPr>
          <w:rFonts w:ascii="Arial" w:hAnsi="Arial" w:cs="Arial"/>
          <w:b/>
          <w:bCs/>
          <w:color w:val="000000" w:themeColor="text1"/>
          <w:sz w:val="20"/>
          <w:szCs w:val="20"/>
        </w:rPr>
        <w:tab/>
      </w:r>
      <w:r w:rsidR="00343BA1" w:rsidRPr="00EB4AEE">
        <w:rPr>
          <w:rFonts w:ascii="Arial" w:hAnsi="Arial" w:cs="Arial"/>
          <w:color w:val="000000" w:themeColor="text1"/>
          <w:sz w:val="20"/>
          <w:szCs w:val="20"/>
        </w:rPr>
        <w:t>O Município de Marquinho se reserva ao direito de adiar, revogar ou anular a licitação, sem que do seu ato assista aos licitantes direitos a qualquer indenização.</w:t>
      </w:r>
    </w:p>
    <w:p w14:paraId="04B0901B" w14:textId="74331CCB" w:rsidR="00AA7121" w:rsidRPr="00EB4AEE" w:rsidRDefault="00AA712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9.4.</w:t>
      </w:r>
      <w:r w:rsidRPr="00EB4AEE">
        <w:rPr>
          <w:rFonts w:ascii="Arial" w:hAnsi="Arial" w:cs="Arial"/>
          <w:color w:val="000000" w:themeColor="text1"/>
          <w:sz w:val="20"/>
          <w:szCs w:val="20"/>
        </w:rPr>
        <w:tab/>
        <w:t>A </w:t>
      </w:r>
      <w:r w:rsidR="00976892" w:rsidRPr="00EB4AEE">
        <w:rPr>
          <w:rFonts w:ascii="Arial" w:hAnsi="Arial" w:cs="Arial"/>
          <w:color w:val="000000" w:themeColor="text1"/>
          <w:sz w:val="20"/>
          <w:szCs w:val="20"/>
        </w:rPr>
        <w:t>Prefeitura Municipal de Marquinho</w:t>
      </w:r>
      <w:r w:rsidRPr="00EB4AEE">
        <w:rPr>
          <w:rFonts w:ascii="Arial" w:hAnsi="Arial" w:cs="Arial"/>
          <w:color w:val="000000" w:themeColor="text1"/>
          <w:sz w:val="20"/>
          <w:szCs w:val="20"/>
        </w:rPr>
        <w:t>, a Comissão Permanente de Avaliação e Alienação de Bens e o Leiloeiro Público Oficial, não se enquadram na condição de fornecedores, intermediários, ou comerciantes, sendo aqueles, meros mandatários, ficando </w:t>
      </w:r>
      <w:r w:rsidRPr="00EB4AEE">
        <w:rPr>
          <w:rFonts w:ascii="Arial" w:hAnsi="Arial" w:cs="Arial"/>
          <w:b/>
          <w:bCs/>
          <w:color w:val="000000" w:themeColor="text1"/>
          <w:sz w:val="20"/>
          <w:szCs w:val="20"/>
        </w:rPr>
        <w:t>EXIMIDOS de eventuais responsabilidades por defeitos ou vícios ocultos </w:t>
      </w:r>
      <w:r w:rsidRPr="00EB4AEE">
        <w:rPr>
          <w:rFonts w:ascii="Arial" w:hAnsi="Arial" w:cs="Arial"/>
          <w:color w:val="000000" w:themeColor="text1"/>
          <w:sz w:val="20"/>
          <w:szCs w:val="20"/>
        </w:rPr>
        <w:t>que possam existir nos termos do art. 663 do Código Civil Brasileiro, bem como de qualquer </w:t>
      </w:r>
      <w:r w:rsidRPr="00EB4AEE">
        <w:rPr>
          <w:rFonts w:ascii="Arial" w:hAnsi="Arial" w:cs="Arial"/>
          <w:b/>
          <w:bCs/>
          <w:color w:val="000000" w:themeColor="text1"/>
          <w:sz w:val="20"/>
          <w:szCs w:val="20"/>
        </w:rPr>
        <w:t>responsabilidade em caso de evicção </w:t>
      </w:r>
      <w:r w:rsidRPr="00EB4AEE">
        <w:rPr>
          <w:rFonts w:ascii="Arial" w:hAnsi="Arial" w:cs="Arial"/>
          <w:color w:val="000000" w:themeColor="text1"/>
          <w:sz w:val="20"/>
          <w:szCs w:val="20"/>
        </w:rPr>
        <w:t>(art. 448 do Código Civil Brasileiro) e ou tributária, relativamente aos bens alienados (vendidos).</w:t>
      </w:r>
    </w:p>
    <w:p w14:paraId="67E4971F" w14:textId="02694FE6" w:rsidR="00976892" w:rsidRPr="00EB4AEE" w:rsidRDefault="00976892"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9.5.</w:t>
      </w:r>
      <w:r w:rsidRPr="00EB4AEE">
        <w:rPr>
          <w:rFonts w:ascii="Arial" w:hAnsi="Arial" w:cs="Arial"/>
          <w:color w:val="000000" w:themeColor="text1"/>
          <w:sz w:val="20"/>
          <w:szCs w:val="20"/>
        </w:rPr>
        <w:tab/>
        <w:t>Os casos omissos serão resolvidos pela Comissão Permanente de Avaliação e Alienação de Bens, no prazo de até 10 (dez) dias úteis contados da data do apontamento da omissão</w:t>
      </w:r>
      <w:r w:rsidR="00343952" w:rsidRPr="00EB4AEE">
        <w:rPr>
          <w:rFonts w:ascii="Arial" w:hAnsi="Arial" w:cs="Arial"/>
          <w:color w:val="000000" w:themeColor="text1"/>
          <w:sz w:val="20"/>
          <w:szCs w:val="20"/>
        </w:rPr>
        <w:t>.</w:t>
      </w:r>
    </w:p>
    <w:p w14:paraId="6032478D" w14:textId="6811C19E" w:rsidR="00343BA1" w:rsidRPr="00EB4AEE" w:rsidRDefault="007B2A81" w:rsidP="00EB4AEE">
      <w:pPr>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6</w:t>
      </w:r>
      <w:r w:rsidR="00BD30C7" w:rsidRPr="00EB4AEE">
        <w:rPr>
          <w:rFonts w:ascii="Arial" w:hAnsi="Arial" w:cs="Arial"/>
          <w:bCs/>
          <w:color w:val="000000" w:themeColor="text1"/>
          <w:sz w:val="20"/>
          <w:szCs w:val="20"/>
        </w:rPr>
        <w:t>.</w:t>
      </w:r>
      <w:r w:rsidR="00343BA1" w:rsidRPr="00EB4AEE">
        <w:rPr>
          <w:rFonts w:ascii="Arial" w:hAnsi="Arial" w:cs="Arial"/>
          <w:color w:val="000000" w:themeColor="text1"/>
          <w:sz w:val="20"/>
          <w:szCs w:val="20"/>
        </w:rPr>
        <w:t xml:space="preserve"> O julgamento das questões que se estabelecem no dia do Leilão Público, e possíveis discussões anteriores sobre o edital, serão julgados </w:t>
      </w:r>
      <w:r w:rsidR="00BD30C7" w:rsidRPr="00EB4AEE">
        <w:rPr>
          <w:rFonts w:ascii="Arial" w:hAnsi="Arial" w:cs="Arial"/>
          <w:color w:val="000000" w:themeColor="text1"/>
          <w:sz w:val="20"/>
          <w:szCs w:val="20"/>
        </w:rPr>
        <w:t>no prazo da lei.</w:t>
      </w:r>
    </w:p>
    <w:p w14:paraId="239EE22E" w14:textId="39392BA1" w:rsidR="00343BA1" w:rsidRPr="00EB4AEE" w:rsidRDefault="007B2A81" w:rsidP="00EB4AEE">
      <w:pPr>
        <w:tabs>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7</w:t>
      </w:r>
      <w:r w:rsidR="00BD30C7"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60E6E" w:rsidRPr="00EB4AEE">
        <w:rPr>
          <w:rFonts w:ascii="Arial" w:hAnsi="Arial" w:cs="Arial"/>
          <w:color w:val="000000" w:themeColor="text1"/>
          <w:sz w:val="20"/>
          <w:szCs w:val="20"/>
        </w:rPr>
        <w:t>Após o Leilão, os questionamentos e reclamações por ventura existentes, deverão ser, em primeira instância, dirimidas pelo Leiloeiro Oficial</w:t>
      </w:r>
      <w:r w:rsidR="00BD30C7" w:rsidRPr="00EB4AEE">
        <w:rPr>
          <w:rFonts w:ascii="Arial" w:hAnsi="Arial" w:cs="Arial"/>
          <w:color w:val="000000" w:themeColor="text1"/>
          <w:sz w:val="20"/>
          <w:szCs w:val="20"/>
        </w:rPr>
        <w:t>, e e</w:t>
      </w:r>
      <w:r w:rsidR="00360E6E" w:rsidRPr="00EB4AEE">
        <w:rPr>
          <w:rFonts w:ascii="Arial" w:hAnsi="Arial" w:cs="Arial"/>
          <w:color w:val="000000" w:themeColor="text1"/>
          <w:sz w:val="20"/>
          <w:szCs w:val="20"/>
        </w:rPr>
        <w:t xml:space="preserve">ventuais recursos deverão observar a </w:t>
      </w:r>
      <w:r w:rsidR="00BD30C7" w:rsidRPr="00EB4AEE">
        <w:rPr>
          <w:rFonts w:ascii="Arial" w:hAnsi="Arial" w:cs="Arial"/>
          <w:color w:val="000000" w:themeColor="text1"/>
          <w:sz w:val="20"/>
          <w:szCs w:val="20"/>
        </w:rPr>
        <w:t>Lei 14.133/21.</w:t>
      </w:r>
    </w:p>
    <w:p w14:paraId="402A2145" w14:textId="285ACA53" w:rsidR="00343BA1" w:rsidRPr="00EB4AEE" w:rsidRDefault="007B2A81" w:rsidP="00EB4AEE">
      <w:pPr>
        <w:tabs>
          <w:tab w:val="left" w:pos="426"/>
          <w:tab w:val="left" w:pos="567"/>
        </w:tabs>
        <w:spacing w:after="0" w:line="360" w:lineRule="auto"/>
        <w:jc w:val="both"/>
        <w:rPr>
          <w:rFonts w:ascii="Arial" w:hAnsi="Arial" w:cs="Arial"/>
          <w:bCs/>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8</w:t>
      </w:r>
      <w:r w:rsidR="008501A3"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43BA1" w:rsidRPr="00EB4AEE">
        <w:rPr>
          <w:rFonts w:ascii="Arial" w:hAnsi="Arial" w:cs="Arial"/>
          <w:color w:val="000000" w:themeColor="text1"/>
          <w:sz w:val="20"/>
          <w:szCs w:val="20"/>
        </w:rPr>
        <w:t xml:space="preserve">No presente leilão não poderão participar os empregados e proprietários dos depósitos onde se </w:t>
      </w:r>
      <w:proofErr w:type="gramStart"/>
      <w:r w:rsidR="00343BA1" w:rsidRPr="00EB4AEE">
        <w:rPr>
          <w:rFonts w:ascii="Arial" w:hAnsi="Arial" w:cs="Arial"/>
          <w:color w:val="000000" w:themeColor="text1"/>
          <w:sz w:val="20"/>
          <w:szCs w:val="20"/>
        </w:rPr>
        <w:t>encontra(</w:t>
      </w:r>
      <w:proofErr w:type="gramEnd"/>
      <w:r w:rsidR="00343BA1" w:rsidRPr="00EB4AEE">
        <w:rPr>
          <w:rFonts w:ascii="Arial" w:hAnsi="Arial" w:cs="Arial"/>
          <w:color w:val="000000" w:themeColor="text1"/>
          <w:sz w:val="20"/>
          <w:szCs w:val="20"/>
        </w:rPr>
        <w:t>m) o(s) item(ns), bem como os funcionários da Prefeitura de Marquinho/PR.</w:t>
      </w:r>
    </w:p>
    <w:p w14:paraId="469B49FA" w14:textId="1DA3837A" w:rsidR="00343BA1" w:rsidRPr="00EB4AEE" w:rsidRDefault="007B2A8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lastRenderedPageBreak/>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9</w:t>
      </w:r>
      <w:r w:rsidR="008501A3"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43BA1" w:rsidRPr="00EB4AEE">
        <w:rPr>
          <w:rFonts w:ascii="Arial" w:hAnsi="Arial" w:cs="Arial"/>
          <w:color w:val="000000" w:themeColor="text1"/>
          <w:sz w:val="20"/>
          <w:szCs w:val="20"/>
        </w:rPr>
        <w:t>Cabe informar que</w:t>
      </w:r>
      <w:r w:rsidR="00BD30C7"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t>os bens a serem leiloados tiveram sua alienação devidamente aprovada pelo Legislativo Municipal de Marquinho/PR.</w:t>
      </w:r>
    </w:p>
    <w:p w14:paraId="306D6C0F" w14:textId="5CE409E0" w:rsidR="00343BA1" w:rsidRPr="00EB4AEE" w:rsidRDefault="007B2A81" w:rsidP="00EB4AEE">
      <w:pPr>
        <w:tabs>
          <w:tab w:val="left" w:pos="142"/>
          <w:tab w:val="left" w:pos="284"/>
          <w:tab w:val="left" w:pos="426"/>
        </w:tabs>
        <w:spacing w:after="0" w:line="360" w:lineRule="auto"/>
        <w:jc w:val="both"/>
        <w:rPr>
          <w:rFonts w:ascii="Arial" w:hAnsi="Arial" w:cs="Arial"/>
          <w:bCs/>
          <w:color w:val="000000" w:themeColor="text1"/>
          <w:sz w:val="20"/>
          <w:szCs w:val="20"/>
        </w:rPr>
      </w:pPr>
      <w:r w:rsidRPr="00EB4AEE">
        <w:rPr>
          <w:rFonts w:ascii="Arial" w:hAnsi="Arial" w:cs="Arial"/>
          <w:color w:val="000000" w:themeColor="text1"/>
          <w:sz w:val="20"/>
          <w:szCs w:val="20"/>
        </w:rPr>
        <w:t>9</w:t>
      </w:r>
      <w:r w:rsidR="00343BA1" w:rsidRPr="00EB4AEE">
        <w:rPr>
          <w:rFonts w:ascii="Arial" w:hAnsi="Arial" w:cs="Arial"/>
          <w:color w:val="000000" w:themeColor="text1"/>
          <w:sz w:val="20"/>
          <w:szCs w:val="20"/>
        </w:rPr>
        <w:t>.</w:t>
      </w:r>
      <w:r w:rsidR="00E9302C" w:rsidRPr="00EB4AEE">
        <w:rPr>
          <w:rFonts w:ascii="Arial" w:hAnsi="Arial" w:cs="Arial"/>
          <w:color w:val="000000" w:themeColor="text1"/>
          <w:sz w:val="20"/>
          <w:szCs w:val="20"/>
        </w:rPr>
        <w:t>10</w:t>
      </w:r>
      <w:r w:rsidR="008501A3" w:rsidRPr="00EB4AEE">
        <w:rPr>
          <w:rFonts w:ascii="Arial" w:hAnsi="Arial" w:cs="Arial"/>
          <w:color w:val="000000" w:themeColor="text1"/>
          <w:sz w:val="20"/>
          <w:szCs w:val="20"/>
        </w:rPr>
        <w:t>.</w:t>
      </w:r>
      <w:r w:rsidR="008501A3" w:rsidRPr="00EB4AEE">
        <w:rPr>
          <w:rFonts w:ascii="Arial" w:hAnsi="Arial" w:cs="Arial"/>
          <w:color w:val="000000" w:themeColor="text1"/>
          <w:sz w:val="20"/>
          <w:szCs w:val="20"/>
        </w:rPr>
        <w:tab/>
      </w:r>
      <w:r w:rsidR="00343BA1" w:rsidRPr="00EB4AEE">
        <w:rPr>
          <w:rFonts w:ascii="Arial" w:hAnsi="Arial" w:cs="Arial"/>
          <w:color w:val="000000" w:themeColor="text1"/>
          <w:sz w:val="20"/>
          <w:szCs w:val="20"/>
        </w:rPr>
        <w:fldChar w:fldCharType="begin">
          <w:ffData>
            <w:name w:val="Texto74"/>
            <w:enabled/>
            <w:calcOnExit w:val="0"/>
            <w:textInput/>
          </w:ffData>
        </w:fldChar>
      </w:r>
      <w:r w:rsidR="00343BA1" w:rsidRPr="00EB4AEE">
        <w:rPr>
          <w:rFonts w:ascii="Arial" w:hAnsi="Arial" w:cs="Arial"/>
          <w:color w:val="000000" w:themeColor="text1"/>
          <w:sz w:val="20"/>
          <w:szCs w:val="20"/>
        </w:rPr>
        <w:instrText xml:space="preserve"> FORMTEXT </w:instrText>
      </w:r>
      <w:r w:rsidR="00343BA1" w:rsidRPr="00EB4AEE">
        <w:rPr>
          <w:rFonts w:ascii="Arial" w:hAnsi="Arial" w:cs="Arial"/>
          <w:color w:val="000000" w:themeColor="text1"/>
          <w:sz w:val="20"/>
          <w:szCs w:val="20"/>
        </w:rPr>
      </w:r>
      <w:r w:rsidR="00343BA1" w:rsidRPr="00EB4AEE">
        <w:rPr>
          <w:rFonts w:ascii="Arial" w:hAnsi="Arial" w:cs="Arial"/>
          <w:color w:val="000000" w:themeColor="text1"/>
          <w:sz w:val="20"/>
          <w:szCs w:val="20"/>
        </w:rPr>
        <w:fldChar w:fldCharType="separate"/>
      </w:r>
      <w:r w:rsidR="00BF513F" w:rsidRPr="00EB4AEE">
        <w:rPr>
          <w:rFonts w:ascii="Arial" w:hAnsi="Arial" w:cs="Arial"/>
          <w:color w:val="000000" w:themeColor="text1"/>
          <w:sz w:val="20"/>
          <w:szCs w:val="20"/>
        </w:rPr>
        <w:t>O Sr. Emerson Baptistel</w:t>
      </w:r>
      <w:r w:rsidR="00343BA1" w:rsidRPr="00EB4AEE">
        <w:rPr>
          <w:rFonts w:ascii="Arial" w:hAnsi="Arial" w:cs="Arial"/>
          <w:color w:val="000000" w:themeColor="text1"/>
          <w:sz w:val="20"/>
          <w:szCs w:val="20"/>
        </w:rPr>
        <w:fldChar w:fldCharType="end"/>
      </w:r>
      <w:r w:rsidR="00343BA1"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fldChar w:fldCharType="begin">
          <w:ffData>
            <w:name w:val="Texto74"/>
            <w:enabled/>
            <w:calcOnExit w:val="0"/>
            <w:textInput/>
          </w:ffData>
        </w:fldChar>
      </w:r>
      <w:r w:rsidR="00343BA1" w:rsidRPr="00EB4AEE">
        <w:rPr>
          <w:rFonts w:ascii="Arial" w:hAnsi="Arial" w:cs="Arial"/>
          <w:color w:val="000000" w:themeColor="text1"/>
          <w:sz w:val="20"/>
          <w:szCs w:val="20"/>
        </w:rPr>
        <w:instrText xml:space="preserve"> FORMTEXT </w:instrText>
      </w:r>
      <w:r w:rsidR="00343BA1" w:rsidRPr="00EB4AEE">
        <w:rPr>
          <w:rFonts w:ascii="Arial" w:hAnsi="Arial" w:cs="Arial"/>
          <w:color w:val="000000" w:themeColor="text1"/>
          <w:sz w:val="20"/>
          <w:szCs w:val="20"/>
        </w:rPr>
      </w:r>
      <w:r w:rsidR="00343BA1" w:rsidRPr="00EB4AEE">
        <w:rPr>
          <w:rFonts w:ascii="Arial" w:hAnsi="Arial" w:cs="Arial"/>
          <w:color w:val="000000" w:themeColor="text1"/>
          <w:sz w:val="20"/>
          <w:szCs w:val="20"/>
        </w:rPr>
        <w:fldChar w:fldCharType="separate"/>
      </w:r>
      <w:r w:rsidR="00BF513F" w:rsidRPr="00EB4AEE">
        <w:rPr>
          <w:rFonts w:ascii="Arial" w:hAnsi="Arial" w:cs="Arial"/>
          <w:color w:val="000000" w:themeColor="text1"/>
          <w:sz w:val="20"/>
          <w:szCs w:val="20"/>
        </w:rPr>
        <w:t>portador da Cédula de Identidade nº 8.</w:t>
      </w:r>
      <w:r w:rsidR="00E07A5D" w:rsidRPr="00EB4AEE">
        <w:rPr>
          <w:rFonts w:ascii="Arial" w:hAnsi="Arial" w:cs="Arial"/>
          <w:color w:val="000000" w:themeColor="text1"/>
          <w:sz w:val="20"/>
          <w:szCs w:val="20"/>
        </w:rPr>
        <w:t>xxx</w:t>
      </w:r>
      <w:r w:rsidR="00BF513F" w:rsidRPr="00EB4AEE">
        <w:rPr>
          <w:rFonts w:ascii="Arial" w:hAnsi="Arial" w:cs="Arial"/>
          <w:color w:val="000000" w:themeColor="text1"/>
          <w:sz w:val="20"/>
          <w:szCs w:val="20"/>
        </w:rPr>
        <w:t>.</w:t>
      </w:r>
      <w:r w:rsidR="00E07A5D" w:rsidRPr="00EB4AEE">
        <w:rPr>
          <w:rFonts w:ascii="Arial" w:hAnsi="Arial" w:cs="Arial"/>
          <w:color w:val="000000" w:themeColor="text1"/>
          <w:sz w:val="20"/>
          <w:szCs w:val="20"/>
        </w:rPr>
        <w:t>xxx</w:t>
      </w:r>
      <w:r w:rsidR="00BF513F" w:rsidRPr="00EB4AEE">
        <w:rPr>
          <w:rFonts w:ascii="Arial" w:hAnsi="Arial" w:cs="Arial"/>
          <w:color w:val="000000" w:themeColor="text1"/>
          <w:sz w:val="20"/>
          <w:szCs w:val="20"/>
        </w:rPr>
        <w:t>-1 SSP/PR</w:t>
      </w:r>
      <w:r w:rsidR="00343BA1" w:rsidRPr="00EB4AEE">
        <w:rPr>
          <w:rFonts w:ascii="Arial" w:hAnsi="Arial" w:cs="Arial"/>
          <w:color w:val="000000" w:themeColor="text1"/>
          <w:sz w:val="20"/>
          <w:szCs w:val="20"/>
        </w:rPr>
        <w:fldChar w:fldCharType="end"/>
      </w:r>
      <w:r w:rsidR="00343BA1" w:rsidRPr="00EB4AEE">
        <w:rPr>
          <w:rFonts w:ascii="Arial" w:hAnsi="Arial" w:cs="Arial"/>
          <w:color w:val="000000" w:themeColor="text1"/>
          <w:sz w:val="20"/>
          <w:szCs w:val="20"/>
        </w:rPr>
        <w:t>, designado através do</w:t>
      </w:r>
      <w:r w:rsidR="009E2379" w:rsidRPr="00EB4AEE">
        <w:rPr>
          <w:rFonts w:ascii="Arial" w:hAnsi="Arial" w:cs="Arial"/>
          <w:color w:val="000000" w:themeColor="text1"/>
          <w:sz w:val="20"/>
          <w:szCs w:val="20"/>
        </w:rPr>
        <w:t>s</w:t>
      </w:r>
      <w:r w:rsidR="00343BA1"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fldChar w:fldCharType="begin">
          <w:ffData>
            <w:name w:val="Texto74"/>
            <w:enabled/>
            <w:calcOnExit w:val="0"/>
            <w:textInput/>
          </w:ffData>
        </w:fldChar>
      </w:r>
      <w:r w:rsidR="00343BA1" w:rsidRPr="00EB4AEE">
        <w:rPr>
          <w:rFonts w:ascii="Arial" w:hAnsi="Arial" w:cs="Arial"/>
          <w:color w:val="000000" w:themeColor="text1"/>
          <w:sz w:val="20"/>
          <w:szCs w:val="20"/>
        </w:rPr>
        <w:instrText xml:space="preserve"> FORMTEXT </w:instrText>
      </w:r>
      <w:r w:rsidR="00343BA1" w:rsidRPr="00EB4AEE">
        <w:rPr>
          <w:rFonts w:ascii="Arial" w:hAnsi="Arial" w:cs="Arial"/>
          <w:color w:val="000000" w:themeColor="text1"/>
          <w:sz w:val="20"/>
          <w:szCs w:val="20"/>
        </w:rPr>
      </w:r>
      <w:r w:rsidR="00343BA1" w:rsidRPr="00EB4AEE">
        <w:rPr>
          <w:rFonts w:ascii="Arial" w:hAnsi="Arial" w:cs="Arial"/>
          <w:color w:val="000000" w:themeColor="text1"/>
          <w:sz w:val="20"/>
          <w:szCs w:val="20"/>
        </w:rPr>
        <w:fldChar w:fldCharType="separate"/>
      </w:r>
      <w:r w:rsidR="00343BA1" w:rsidRPr="00EB4AEE">
        <w:rPr>
          <w:rFonts w:ascii="Arial" w:hAnsi="Arial" w:cs="Arial"/>
          <w:color w:val="000000" w:themeColor="text1"/>
          <w:sz w:val="20"/>
          <w:szCs w:val="20"/>
        </w:rPr>
        <w:t>Decreto</w:t>
      </w:r>
      <w:r w:rsidR="009E2379" w:rsidRPr="00EB4AEE">
        <w:rPr>
          <w:rFonts w:ascii="Arial" w:hAnsi="Arial" w:cs="Arial"/>
          <w:color w:val="000000" w:themeColor="text1"/>
          <w:sz w:val="20"/>
          <w:szCs w:val="20"/>
        </w:rPr>
        <w:t xml:space="preserve">s </w:t>
      </w:r>
      <w:r w:rsidR="00343BA1" w:rsidRPr="00EB4AEE">
        <w:rPr>
          <w:rFonts w:ascii="Arial" w:hAnsi="Arial" w:cs="Arial"/>
          <w:color w:val="000000" w:themeColor="text1"/>
          <w:sz w:val="20"/>
          <w:szCs w:val="20"/>
        </w:rPr>
        <w:t>Municipa</w:t>
      </w:r>
      <w:r w:rsidR="009E2379" w:rsidRPr="00EB4AEE">
        <w:rPr>
          <w:rFonts w:ascii="Arial" w:hAnsi="Arial" w:cs="Arial"/>
          <w:color w:val="000000" w:themeColor="text1"/>
          <w:sz w:val="20"/>
          <w:szCs w:val="20"/>
        </w:rPr>
        <w:t>is</w:t>
      </w:r>
      <w:r w:rsidR="00343BA1" w:rsidRPr="00EB4AEE">
        <w:rPr>
          <w:rFonts w:ascii="Arial" w:hAnsi="Arial" w:cs="Arial"/>
          <w:color w:val="000000" w:themeColor="text1"/>
          <w:sz w:val="20"/>
          <w:szCs w:val="20"/>
        </w:rPr>
        <w:t xml:space="preserve"> nº </w:t>
      </w:r>
      <w:r w:rsidR="00861B8C" w:rsidRPr="00EB4AEE">
        <w:rPr>
          <w:rFonts w:ascii="Arial" w:hAnsi="Arial" w:cs="Arial"/>
          <w:color w:val="000000" w:themeColor="text1"/>
          <w:sz w:val="20"/>
          <w:szCs w:val="20"/>
        </w:rPr>
        <w:t>0</w:t>
      </w:r>
      <w:r w:rsidR="00E07A5D" w:rsidRPr="00EB4AEE">
        <w:rPr>
          <w:rFonts w:ascii="Arial" w:hAnsi="Arial" w:cs="Arial"/>
          <w:color w:val="000000" w:themeColor="text1"/>
          <w:sz w:val="20"/>
          <w:szCs w:val="20"/>
        </w:rPr>
        <w:t>98</w:t>
      </w:r>
      <w:r w:rsidR="00861B8C" w:rsidRPr="00EB4AEE">
        <w:rPr>
          <w:rFonts w:ascii="Arial" w:hAnsi="Arial" w:cs="Arial"/>
          <w:color w:val="000000" w:themeColor="text1"/>
          <w:sz w:val="20"/>
          <w:szCs w:val="20"/>
        </w:rPr>
        <w:t>/202</w:t>
      </w:r>
      <w:r w:rsidR="00E1020D" w:rsidRPr="00EB4AEE">
        <w:rPr>
          <w:rFonts w:ascii="Arial" w:hAnsi="Arial" w:cs="Arial"/>
          <w:color w:val="000000" w:themeColor="text1"/>
          <w:sz w:val="20"/>
          <w:szCs w:val="20"/>
        </w:rPr>
        <w:t>5</w:t>
      </w:r>
      <w:r w:rsidR="00343BA1" w:rsidRPr="00EB4AEE">
        <w:rPr>
          <w:rFonts w:ascii="Arial" w:hAnsi="Arial" w:cs="Arial"/>
          <w:color w:val="000000" w:themeColor="text1"/>
          <w:sz w:val="20"/>
          <w:szCs w:val="20"/>
        </w:rPr>
        <w:fldChar w:fldCharType="end"/>
      </w:r>
      <w:r w:rsidR="00343BA1" w:rsidRPr="00EB4AEE">
        <w:rPr>
          <w:rFonts w:ascii="Arial" w:hAnsi="Arial" w:cs="Arial"/>
          <w:color w:val="000000" w:themeColor="text1"/>
          <w:sz w:val="20"/>
          <w:szCs w:val="20"/>
        </w:rPr>
        <w:t xml:space="preserve"> será o leiloeiro do presente certame</w:t>
      </w:r>
      <w:r w:rsidR="00904963" w:rsidRPr="00EB4AEE">
        <w:rPr>
          <w:rFonts w:ascii="Arial" w:hAnsi="Arial" w:cs="Arial"/>
          <w:color w:val="000000" w:themeColor="text1"/>
          <w:sz w:val="20"/>
          <w:szCs w:val="20"/>
        </w:rPr>
        <w:t xml:space="preserve"> e será auxiliado por equipe de apoio.</w:t>
      </w:r>
    </w:p>
    <w:p w14:paraId="70D7428E" w14:textId="7315EF21" w:rsidR="00343BA1" w:rsidRPr="00EB4AEE" w:rsidRDefault="007B2A81" w:rsidP="00EB4AEE">
      <w:pPr>
        <w:tabs>
          <w:tab w:val="left" w:pos="284"/>
          <w:tab w:val="left" w:pos="426"/>
        </w:tabs>
        <w:spacing w:after="0" w:line="360" w:lineRule="auto"/>
        <w:jc w:val="both"/>
        <w:rPr>
          <w:rFonts w:ascii="Arial" w:hAnsi="Arial" w:cs="Arial"/>
          <w:color w:val="000000" w:themeColor="text1"/>
          <w:sz w:val="20"/>
          <w:szCs w:val="20"/>
        </w:rPr>
      </w:pPr>
      <w:r w:rsidRPr="00EB4AEE">
        <w:rPr>
          <w:rFonts w:ascii="Arial" w:hAnsi="Arial" w:cs="Arial"/>
          <w:bCs/>
          <w:color w:val="000000" w:themeColor="text1"/>
          <w:sz w:val="20"/>
          <w:szCs w:val="20"/>
        </w:rPr>
        <w:t>9</w:t>
      </w:r>
      <w:r w:rsidR="00343BA1" w:rsidRPr="00EB4AEE">
        <w:rPr>
          <w:rFonts w:ascii="Arial" w:hAnsi="Arial" w:cs="Arial"/>
          <w:bCs/>
          <w:color w:val="000000" w:themeColor="text1"/>
          <w:sz w:val="20"/>
          <w:szCs w:val="20"/>
        </w:rPr>
        <w:t>.</w:t>
      </w:r>
      <w:r w:rsidR="00E9302C" w:rsidRPr="00EB4AEE">
        <w:rPr>
          <w:rFonts w:ascii="Arial" w:hAnsi="Arial" w:cs="Arial"/>
          <w:bCs/>
          <w:color w:val="000000" w:themeColor="text1"/>
          <w:sz w:val="20"/>
          <w:szCs w:val="20"/>
        </w:rPr>
        <w:t>11</w:t>
      </w:r>
      <w:r w:rsidR="008501A3" w:rsidRPr="00EB4AEE">
        <w:rPr>
          <w:rFonts w:ascii="Arial" w:hAnsi="Arial" w:cs="Arial"/>
          <w:bCs/>
          <w:color w:val="000000" w:themeColor="text1"/>
          <w:sz w:val="20"/>
          <w:szCs w:val="20"/>
        </w:rPr>
        <w:t>.</w:t>
      </w:r>
      <w:r w:rsidR="008501A3" w:rsidRPr="00EB4AEE">
        <w:rPr>
          <w:rFonts w:ascii="Arial" w:hAnsi="Arial" w:cs="Arial"/>
          <w:bCs/>
          <w:color w:val="000000" w:themeColor="text1"/>
          <w:sz w:val="20"/>
          <w:szCs w:val="20"/>
        </w:rPr>
        <w:tab/>
      </w:r>
      <w:r w:rsidR="00343BA1" w:rsidRPr="00EB4AEE">
        <w:rPr>
          <w:rFonts w:ascii="Arial" w:hAnsi="Arial" w:cs="Arial"/>
          <w:color w:val="000000" w:themeColor="text1"/>
          <w:sz w:val="20"/>
          <w:szCs w:val="20"/>
        </w:rPr>
        <w:t>A participação no presente Leilão implica na aceitação integral e irretratável dos termos e condições deste Edital.</w:t>
      </w:r>
    </w:p>
    <w:p w14:paraId="4C50BD4F" w14:textId="7A0850EB" w:rsidR="00343BA1" w:rsidRPr="00EB4AEE" w:rsidRDefault="007B2A81" w:rsidP="00EB4AEE">
      <w:pPr>
        <w:tabs>
          <w:tab w:val="left" w:pos="284"/>
          <w:tab w:val="left" w:pos="426"/>
        </w:tabs>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w:t>
      </w:r>
      <w:r w:rsidR="00343BA1" w:rsidRPr="00EB4AEE">
        <w:rPr>
          <w:rFonts w:ascii="Arial" w:hAnsi="Arial" w:cs="Arial"/>
          <w:color w:val="000000" w:themeColor="text1"/>
          <w:sz w:val="20"/>
          <w:szCs w:val="20"/>
        </w:rPr>
        <w:t>.1</w:t>
      </w:r>
      <w:r w:rsidR="00E9302C" w:rsidRPr="00EB4AEE">
        <w:rPr>
          <w:rFonts w:ascii="Arial" w:hAnsi="Arial" w:cs="Arial"/>
          <w:color w:val="000000" w:themeColor="text1"/>
          <w:sz w:val="20"/>
          <w:szCs w:val="20"/>
        </w:rPr>
        <w:t>2</w:t>
      </w:r>
      <w:r w:rsidR="008501A3" w:rsidRPr="00EB4AEE">
        <w:rPr>
          <w:rFonts w:ascii="Arial" w:hAnsi="Arial" w:cs="Arial"/>
          <w:color w:val="000000" w:themeColor="text1"/>
          <w:sz w:val="20"/>
          <w:szCs w:val="20"/>
        </w:rPr>
        <w:t xml:space="preserve">. </w:t>
      </w:r>
      <w:r w:rsidR="00343BA1" w:rsidRPr="00EB4AEE">
        <w:rPr>
          <w:rFonts w:ascii="Arial" w:hAnsi="Arial" w:cs="Arial"/>
          <w:color w:val="000000" w:themeColor="text1"/>
          <w:sz w:val="20"/>
          <w:szCs w:val="20"/>
        </w:rPr>
        <w:t>Constituem anexos deste Edital, dele fazendo parte integrante:</w:t>
      </w:r>
    </w:p>
    <w:p w14:paraId="507B635A" w14:textId="4919B0B2" w:rsidR="00343BA1" w:rsidRPr="00EB4AEE" w:rsidRDefault="007B2A81"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w:t>
      </w:r>
      <w:r w:rsidR="00904963" w:rsidRPr="00EB4AEE">
        <w:rPr>
          <w:rFonts w:ascii="Arial" w:hAnsi="Arial" w:cs="Arial"/>
          <w:color w:val="000000" w:themeColor="text1"/>
          <w:sz w:val="20"/>
          <w:szCs w:val="20"/>
        </w:rPr>
        <w:t>.1</w:t>
      </w:r>
      <w:r w:rsidR="00E9302C" w:rsidRPr="00EB4AEE">
        <w:rPr>
          <w:rFonts w:ascii="Arial" w:hAnsi="Arial" w:cs="Arial"/>
          <w:color w:val="000000" w:themeColor="text1"/>
          <w:sz w:val="20"/>
          <w:szCs w:val="20"/>
        </w:rPr>
        <w:t>2</w:t>
      </w:r>
      <w:r w:rsidR="00904963" w:rsidRPr="00EB4AEE">
        <w:rPr>
          <w:rFonts w:ascii="Arial" w:hAnsi="Arial" w:cs="Arial"/>
          <w:color w:val="000000" w:themeColor="text1"/>
          <w:sz w:val="20"/>
          <w:szCs w:val="20"/>
        </w:rPr>
        <w:t xml:space="preserve">.1. Termo de Referência, com </w:t>
      </w:r>
      <w:r w:rsidR="00343BA1" w:rsidRPr="00EB4AEE">
        <w:rPr>
          <w:rFonts w:ascii="Arial" w:hAnsi="Arial" w:cs="Arial"/>
          <w:color w:val="000000" w:themeColor="text1"/>
          <w:sz w:val="20"/>
          <w:szCs w:val="20"/>
        </w:rPr>
        <w:t>Descrição dos bens/valores a serem leiloados;</w:t>
      </w:r>
    </w:p>
    <w:p w14:paraId="289F63DD" w14:textId="6A421EE0" w:rsidR="00343BA1" w:rsidRPr="00EB4AEE" w:rsidRDefault="007B2A81" w:rsidP="00EB4AEE">
      <w:pPr>
        <w:spacing w:after="0" w:line="360" w:lineRule="auto"/>
        <w:rPr>
          <w:rFonts w:ascii="Arial" w:eastAsia="Batang" w:hAnsi="Arial" w:cs="Arial"/>
          <w:b/>
          <w:bCs/>
          <w:color w:val="000000" w:themeColor="text1"/>
          <w:sz w:val="20"/>
          <w:szCs w:val="20"/>
        </w:rPr>
      </w:pPr>
      <w:r w:rsidRPr="00EB4AEE">
        <w:rPr>
          <w:rFonts w:ascii="Arial" w:hAnsi="Arial" w:cs="Arial"/>
          <w:color w:val="000000" w:themeColor="text1"/>
          <w:sz w:val="20"/>
          <w:szCs w:val="20"/>
        </w:rPr>
        <w:t>9</w:t>
      </w:r>
      <w:r w:rsidR="00904963" w:rsidRPr="00EB4AEE">
        <w:rPr>
          <w:rFonts w:ascii="Arial" w:hAnsi="Arial" w:cs="Arial"/>
          <w:color w:val="000000" w:themeColor="text1"/>
          <w:sz w:val="20"/>
          <w:szCs w:val="20"/>
        </w:rPr>
        <w:t>.1</w:t>
      </w:r>
      <w:r w:rsidR="00E9302C" w:rsidRPr="00EB4AEE">
        <w:rPr>
          <w:rFonts w:ascii="Arial" w:hAnsi="Arial" w:cs="Arial"/>
          <w:color w:val="000000" w:themeColor="text1"/>
          <w:sz w:val="20"/>
          <w:szCs w:val="20"/>
        </w:rPr>
        <w:t>2</w:t>
      </w:r>
      <w:r w:rsidR="00904963" w:rsidRPr="00EB4AEE">
        <w:rPr>
          <w:rFonts w:ascii="Arial" w:hAnsi="Arial" w:cs="Arial"/>
          <w:color w:val="000000" w:themeColor="text1"/>
          <w:sz w:val="20"/>
          <w:szCs w:val="20"/>
        </w:rPr>
        <w:t xml:space="preserve">.2. </w:t>
      </w:r>
      <w:r w:rsidR="00275E98" w:rsidRPr="00EB4AEE">
        <w:rPr>
          <w:rFonts w:ascii="Arial" w:hAnsi="Arial" w:cs="Arial"/>
          <w:color w:val="000000" w:themeColor="text1"/>
          <w:sz w:val="20"/>
          <w:szCs w:val="20"/>
        </w:rPr>
        <w:t>D</w:t>
      </w:r>
      <w:r w:rsidR="00904963" w:rsidRPr="00EB4AEE">
        <w:rPr>
          <w:rFonts w:ascii="Arial" w:hAnsi="Arial" w:cs="Arial"/>
          <w:color w:val="000000" w:themeColor="text1"/>
          <w:sz w:val="20"/>
          <w:szCs w:val="20"/>
        </w:rPr>
        <w:t>ocumentos dos veículos</w:t>
      </w:r>
      <w:r w:rsidR="00A155DB" w:rsidRPr="00EB4AEE">
        <w:rPr>
          <w:rFonts w:ascii="Arial" w:hAnsi="Arial" w:cs="Arial"/>
          <w:color w:val="000000" w:themeColor="text1"/>
          <w:sz w:val="20"/>
          <w:szCs w:val="20"/>
        </w:rPr>
        <w:t>/equipamentos</w:t>
      </w:r>
      <w:r w:rsidR="00343BA1" w:rsidRPr="00EB4AEE">
        <w:rPr>
          <w:rFonts w:ascii="Arial" w:eastAsia="Batang" w:hAnsi="Arial" w:cs="Arial"/>
          <w:bCs/>
          <w:color w:val="000000" w:themeColor="text1"/>
          <w:sz w:val="20"/>
          <w:szCs w:val="20"/>
        </w:rPr>
        <w:t>;</w:t>
      </w:r>
    </w:p>
    <w:p w14:paraId="409D23B3" w14:textId="2FBDD3A2" w:rsidR="00343BA1" w:rsidRPr="00EB4AEE" w:rsidRDefault="007B2A81"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w:t>
      </w:r>
      <w:r w:rsidR="00E9302C" w:rsidRPr="00EB4AEE">
        <w:rPr>
          <w:rFonts w:ascii="Arial" w:hAnsi="Arial" w:cs="Arial"/>
          <w:color w:val="000000" w:themeColor="text1"/>
          <w:sz w:val="20"/>
          <w:szCs w:val="20"/>
        </w:rPr>
        <w:t>.12</w:t>
      </w:r>
      <w:r w:rsidR="00904963" w:rsidRPr="00EB4AEE">
        <w:rPr>
          <w:rFonts w:ascii="Arial" w:hAnsi="Arial" w:cs="Arial"/>
          <w:color w:val="000000" w:themeColor="text1"/>
          <w:sz w:val="20"/>
          <w:szCs w:val="20"/>
        </w:rPr>
        <w:t xml:space="preserve">.3. </w:t>
      </w:r>
      <w:r w:rsidR="00917E44" w:rsidRPr="00EB4AEE">
        <w:rPr>
          <w:rFonts w:ascii="Arial" w:hAnsi="Arial" w:cs="Arial"/>
          <w:color w:val="000000" w:themeColor="text1"/>
          <w:sz w:val="20"/>
          <w:szCs w:val="20"/>
        </w:rPr>
        <w:t>Termo de retirada de bem;</w:t>
      </w:r>
    </w:p>
    <w:p w14:paraId="676F6E81" w14:textId="0BB2806B" w:rsidR="00343BA1" w:rsidRPr="00EB4AEE" w:rsidRDefault="00E9302C"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9.12</w:t>
      </w:r>
      <w:r w:rsidR="008960FB" w:rsidRPr="00EB4AEE">
        <w:rPr>
          <w:rFonts w:ascii="Arial" w:hAnsi="Arial" w:cs="Arial"/>
          <w:color w:val="000000" w:themeColor="text1"/>
          <w:sz w:val="20"/>
          <w:szCs w:val="20"/>
        </w:rPr>
        <w:t xml:space="preserve">.4. </w:t>
      </w:r>
      <w:r w:rsidR="00917E44" w:rsidRPr="00EB4AEE">
        <w:rPr>
          <w:rFonts w:ascii="Arial" w:hAnsi="Arial" w:cs="Arial"/>
          <w:color w:val="000000" w:themeColor="text1"/>
          <w:sz w:val="20"/>
          <w:szCs w:val="20"/>
        </w:rPr>
        <w:t>Carta</w:t>
      </w:r>
      <w:r w:rsidR="008960FB" w:rsidRPr="00EB4AEE">
        <w:rPr>
          <w:rFonts w:ascii="Arial" w:hAnsi="Arial" w:cs="Arial"/>
          <w:color w:val="000000" w:themeColor="text1"/>
          <w:sz w:val="20"/>
          <w:szCs w:val="20"/>
        </w:rPr>
        <w:t xml:space="preserve"> de Arrematação</w:t>
      </w:r>
      <w:r w:rsidR="00AA7121" w:rsidRPr="00EB4AEE">
        <w:rPr>
          <w:rFonts w:ascii="Arial" w:hAnsi="Arial" w:cs="Arial"/>
          <w:color w:val="000000" w:themeColor="text1"/>
          <w:sz w:val="20"/>
          <w:szCs w:val="20"/>
        </w:rPr>
        <w:t xml:space="preserve"> Móveis</w:t>
      </w:r>
      <w:r w:rsidR="00CC2548" w:rsidRPr="00EB4AEE">
        <w:rPr>
          <w:rFonts w:ascii="Arial" w:hAnsi="Arial" w:cs="Arial"/>
          <w:color w:val="000000" w:themeColor="text1"/>
          <w:sz w:val="20"/>
          <w:szCs w:val="20"/>
        </w:rPr>
        <w:t>.</w:t>
      </w:r>
    </w:p>
    <w:p w14:paraId="716EBDAC" w14:textId="77777777" w:rsidR="00CC2548" w:rsidRPr="00EB4AEE" w:rsidRDefault="00CC2548" w:rsidP="00EB4AEE">
      <w:pPr>
        <w:spacing w:after="0" w:line="360" w:lineRule="auto"/>
        <w:ind w:right="141"/>
        <w:jc w:val="both"/>
        <w:rPr>
          <w:rFonts w:ascii="Arial" w:hAnsi="Arial" w:cs="Arial"/>
          <w:color w:val="000000" w:themeColor="text1"/>
          <w:sz w:val="20"/>
          <w:szCs w:val="20"/>
        </w:rPr>
      </w:pPr>
    </w:p>
    <w:p w14:paraId="38EF3AF5" w14:textId="52DF0567" w:rsidR="00343BA1" w:rsidRPr="00EB4AEE" w:rsidRDefault="00343BA1" w:rsidP="00EB4AEE">
      <w:pPr>
        <w:spacing w:after="0" w:line="360" w:lineRule="auto"/>
        <w:ind w:right="141"/>
        <w:jc w:val="both"/>
        <w:rPr>
          <w:rFonts w:ascii="Arial" w:hAnsi="Arial" w:cs="Arial"/>
          <w:color w:val="000000" w:themeColor="text1"/>
          <w:sz w:val="20"/>
          <w:szCs w:val="20"/>
        </w:rPr>
      </w:pPr>
      <w:r w:rsidRPr="00EB4AEE">
        <w:rPr>
          <w:rFonts w:ascii="Arial" w:hAnsi="Arial" w:cs="Arial"/>
          <w:color w:val="000000" w:themeColor="text1"/>
          <w:sz w:val="20"/>
          <w:szCs w:val="20"/>
        </w:rPr>
        <w:t xml:space="preserve">Marquinho/PR, em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03</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dezembro</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47D43" w:rsidRPr="00EB4AEE">
        <w:rPr>
          <w:rFonts w:ascii="Arial" w:hAnsi="Arial" w:cs="Arial"/>
          <w:color w:val="000000" w:themeColor="text1"/>
          <w:sz w:val="20"/>
          <w:szCs w:val="20"/>
        </w:rPr>
        <w:t>202</w:t>
      </w:r>
      <w:r w:rsidR="00E1020D" w:rsidRPr="00EB4AEE">
        <w:rPr>
          <w:rFonts w:ascii="Arial" w:hAnsi="Arial" w:cs="Arial"/>
          <w:color w:val="000000" w:themeColor="text1"/>
          <w:sz w:val="20"/>
          <w:szCs w:val="20"/>
        </w:rPr>
        <w:t>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p>
    <w:p w14:paraId="4CB598A7" w14:textId="77777777" w:rsidR="00343BA1" w:rsidRPr="00EB4AEE" w:rsidRDefault="00343BA1" w:rsidP="00EB4AEE">
      <w:pPr>
        <w:spacing w:after="0" w:line="360" w:lineRule="auto"/>
        <w:jc w:val="center"/>
        <w:rPr>
          <w:rFonts w:ascii="Arial" w:hAnsi="Arial" w:cs="Arial"/>
          <w:color w:val="000000" w:themeColor="text1"/>
          <w:sz w:val="20"/>
          <w:szCs w:val="20"/>
        </w:rPr>
      </w:pPr>
    </w:p>
    <w:p w14:paraId="4B6A9F56" w14:textId="77777777" w:rsidR="00343BA1" w:rsidRPr="00EB4AEE" w:rsidRDefault="00343BA1" w:rsidP="00EB4AEE">
      <w:pPr>
        <w:spacing w:after="0" w:line="360" w:lineRule="auto"/>
        <w:jc w:val="center"/>
        <w:rPr>
          <w:rFonts w:ascii="Arial" w:hAnsi="Arial" w:cs="Arial"/>
          <w:color w:val="000000" w:themeColor="text1"/>
          <w:sz w:val="20"/>
          <w:szCs w:val="20"/>
        </w:rPr>
      </w:pPr>
    </w:p>
    <w:p w14:paraId="546F8E51" w14:textId="77777777" w:rsidR="00343BA1"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ELIO BOLZON JUNIOR</w:t>
      </w:r>
    </w:p>
    <w:p w14:paraId="43DD3597" w14:textId="26AB0DB8" w:rsidR="00343BA1" w:rsidRPr="00EB4AEE" w:rsidRDefault="00343BA1" w:rsidP="00EB4AEE">
      <w:pPr>
        <w:spacing w:after="0" w:line="360" w:lineRule="auto"/>
        <w:jc w:val="center"/>
        <w:rPr>
          <w:rFonts w:ascii="Arial" w:hAnsi="Arial" w:cs="Arial"/>
          <w:b/>
          <w:color w:val="000000" w:themeColor="text1"/>
          <w:sz w:val="20"/>
          <w:szCs w:val="20"/>
        </w:rPr>
      </w:pPr>
      <w:r w:rsidRPr="00EB4AEE">
        <w:rPr>
          <w:rFonts w:ascii="Arial" w:hAnsi="Arial" w:cs="Arial"/>
          <w:color w:val="000000" w:themeColor="text1"/>
          <w:sz w:val="20"/>
          <w:szCs w:val="20"/>
        </w:rPr>
        <w:t>Prefeito Municipal</w:t>
      </w:r>
      <w:r w:rsidRPr="00EB4AEE">
        <w:rPr>
          <w:rFonts w:ascii="Arial" w:hAnsi="Arial" w:cs="Arial"/>
          <w:b/>
          <w:color w:val="000000" w:themeColor="text1"/>
          <w:sz w:val="20"/>
          <w:szCs w:val="20"/>
        </w:rPr>
        <w:br w:type="page"/>
      </w:r>
    </w:p>
    <w:p w14:paraId="5A6982FD" w14:textId="77777777" w:rsidR="002C5095" w:rsidRPr="00EB4AEE" w:rsidRDefault="002C5095" w:rsidP="00EB4AEE">
      <w:pPr>
        <w:spacing w:after="0" w:line="360" w:lineRule="auto"/>
        <w:jc w:val="center"/>
        <w:rPr>
          <w:rFonts w:ascii="Arial" w:hAnsi="Arial" w:cs="Arial"/>
          <w:b/>
          <w:iCs/>
          <w:color w:val="000000" w:themeColor="text1"/>
          <w:sz w:val="20"/>
          <w:szCs w:val="20"/>
        </w:rPr>
      </w:pPr>
      <w:bookmarkStart w:id="16" w:name="_Hlk82471863"/>
      <w:r w:rsidRPr="00EB4AEE">
        <w:rPr>
          <w:rFonts w:ascii="Arial" w:hAnsi="Arial" w:cs="Arial"/>
          <w:b/>
          <w:iCs/>
          <w:color w:val="000000" w:themeColor="text1"/>
          <w:sz w:val="20"/>
          <w:szCs w:val="20"/>
        </w:rPr>
        <w:lastRenderedPageBreak/>
        <w:t>TERMO DE REFERÊNCIA</w:t>
      </w:r>
    </w:p>
    <w:bookmarkEnd w:id="16"/>
    <w:p w14:paraId="6112C993" w14:textId="77777777" w:rsidR="00EB4AEE" w:rsidRPr="00EB4AEE" w:rsidRDefault="00EB4AEE" w:rsidP="00EB4AEE">
      <w:pPr>
        <w:pStyle w:val="Nivel01"/>
        <w:numPr>
          <w:ilvl w:val="0"/>
          <w:numId w:val="19"/>
        </w:numPr>
        <w:spacing w:before="0" w:line="360" w:lineRule="auto"/>
        <w:ind w:left="0" w:firstLine="0"/>
        <w:rPr>
          <w:rFonts w:eastAsia="Arial"/>
          <w:iCs/>
          <w:color w:val="000000" w:themeColor="text1"/>
        </w:rPr>
      </w:pPr>
      <w:r w:rsidRPr="00EB4AEE">
        <w:rPr>
          <w:iCs/>
          <w:color w:val="000000" w:themeColor="text1"/>
        </w:rPr>
        <w:t>CONDIÇÕES GERAIS DA ALIENAÇÃO</w:t>
      </w:r>
    </w:p>
    <w:p w14:paraId="28CBFA2D" w14:textId="77777777" w:rsidR="00EB4AEE" w:rsidRPr="00EB4AEE" w:rsidRDefault="00EB4AEE" w:rsidP="00EB4AEE">
      <w:pPr>
        <w:pStyle w:val="Nivel2"/>
        <w:numPr>
          <w:ilvl w:val="1"/>
          <w:numId w:val="19"/>
        </w:numPr>
        <w:tabs>
          <w:tab w:val="left" w:pos="0"/>
        </w:tabs>
        <w:spacing w:before="0" w:after="0" w:line="360" w:lineRule="auto"/>
        <w:ind w:left="0" w:firstLine="0"/>
        <w:rPr>
          <w:b/>
          <w:color w:val="000000" w:themeColor="text1"/>
          <w:sz w:val="20"/>
          <w:szCs w:val="20"/>
        </w:rPr>
      </w:pPr>
      <w:r w:rsidRPr="00EB4AEE">
        <w:rPr>
          <w:b/>
          <w:color w:val="000000" w:themeColor="text1"/>
          <w:sz w:val="20"/>
          <w:szCs w:val="20"/>
        </w:rPr>
        <w:t>ALIENAÇÃO DE BEM MÓVEL CONSIDERADO INSERVÍVEL PARA O USO DO MUNICÍPIO DE MARQUINHO/PR</w:t>
      </w:r>
      <w:r w:rsidRPr="00EB4AEE">
        <w:rPr>
          <w:color w:val="000000" w:themeColor="text1"/>
          <w:sz w:val="20"/>
          <w:szCs w:val="20"/>
        </w:rPr>
        <w:t>, nos termos da tabela abaixo, conforme condições e exigências estabelecidas neste instrumento.</w:t>
      </w:r>
    </w:p>
    <w:tbl>
      <w:tblPr>
        <w:tblStyle w:val="Tabelacomgrade"/>
        <w:tblW w:w="5006" w:type="pct"/>
        <w:tblInd w:w="-5" w:type="dxa"/>
        <w:tblLayout w:type="fixed"/>
        <w:tblLook w:val="04A0" w:firstRow="1" w:lastRow="0" w:firstColumn="1" w:lastColumn="0" w:noHBand="0" w:noVBand="1"/>
      </w:tblPr>
      <w:tblGrid>
        <w:gridCol w:w="850"/>
        <w:gridCol w:w="5059"/>
        <w:gridCol w:w="1238"/>
        <w:gridCol w:w="1238"/>
        <w:gridCol w:w="1255"/>
      </w:tblGrid>
      <w:tr w:rsidR="00EB4AEE" w:rsidRPr="00EB4AEE" w14:paraId="7A542077" w14:textId="77777777" w:rsidTr="00EB4AEE">
        <w:trPr>
          <w:trHeight w:val="227"/>
        </w:trPr>
        <w:tc>
          <w:tcPr>
            <w:tcW w:w="5000" w:type="pct"/>
            <w:gridSpan w:val="5"/>
            <w:tcBorders>
              <w:top w:val="single" w:sz="4" w:space="0" w:color="auto"/>
              <w:left w:val="single" w:sz="4" w:space="0" w:color="auto"/>
              <w:bottom w:val="single" w:sz="4" w:space="0" w:color="auto"/>
              <w:right w:val="single" w:sz="4" w:space="0" w:color="auto"/>
            </w:tcBorders>
            <w:vAlign w:val="center"/>
          </w:tcPr>
          <w:p w14:paraId="344947CC"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BENS MÓVEIS</w:t>
            </w:r>
          </w:p>
        </w:tc>
      </w:tr>
      <w:tr w:rsidR="00EB4AEE" w:rsidRPr="00EB4AEE" w14:paraId="0BE15661" w14:textId="77777777" w:rsidTr="00EB4AEE">
        <w:trPr>
          <w:trHeight w:val="227"/>
        </w:trPr>
        <w:tc>
          <w:tcPr>
            <w:tcW w:w="441" w:type="pct"/>
            <w:tcBorders>
              <w:top w:val="single" w:sz="4" w:space="0" w:color="auto"/>
              <w:left w:val="single" w:sz="4" w:space="0" w:color="auto"/>
              <w:bottom w:val="single" w:sz="4" w:space="0" w:color="auto"/>
              <w:right w:val="single" w:sz="4" w:space="0" w:color="auto"/>
            </w:tcBorders>
            <w:vAlign w:val="center"/>
          </w:tcPr>
          <w:p w14:paraId="086E80C0" w14:textId="77777777" w:rsidR="00EB4AEE" w:rsidRPr="00EB4AEE" w:rsidRDefault="00EB4AEE" w:rsidP="00EB4AEE">
            <w:pPr>
              <w:spacing w:after="0" w:line="360" w:lineRule="auto"/>
              <w:jc w:val="center"/>
              <w:rPr>
                <w:rFonts w:ascii="Arial" w:hAnsi="Arial" w:cs="Arial"/>
                <w:b/>
                <w:bCs/>
                <w:color w:val="000000" w:themeColor="text1"/>
              </w:rPr>
            </w:pPr>
            <w:bookmarkStart w:id="17" w:name="_Hlk171341268"/>
            <w:r w:rsidRPr="00EB4AEE">
              <w:rPr>
                <w:rFonts w:ascii="Arial" w:hAnsi="Arial" w:cs="Arial"/>
                <w:b/>
                <w:bCs/>
                <w:color w:val="000000" w:themeColor="text1"/>
              </w:rPr>
              <w:t>LOTE</w:t>
            </w:r>
          </w:p>
        </w:tc>
        <w:tc>
          <w:tcPr>
            <w:tcW w:w="2624" w:type="pct"/>
            <w:tcBorders>
              <w:top w:val="single" w:sz="4" w:space="0" w:color="auto"/>
              <w:left w:val="single" w:sz="4" w:space="0" w:color="auto"/>
              <w:bottom w:val="single" w:sz="4" w:space="0" w:color="auto"/>
              <w:right w:val="single" w:sz="4" w:space="0" w:color="auto"/>
            </w:tcBorders>
            <w:vAlign w:val="center"/>
          </w:tcPr>
          <w:p w14:paraId="124E019F"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ESPECIFICAÇÃO DO VEÍCULO</w:t>
            </w:r>
          </w:p>
        </w:tc>
        <w:tc>
          <w:tcPr>
            <w:tcW w:w="642" w:type="pct"/>
            <w:tcBorders>
              <w:top w:val="single" w:sz="4" w:space="0" w:color="auto"/>
              <w:left w:val="single" w:sz="4" w:space="0" w:color="auto"/>
              <w:bottom w:val="single" w:sz="4" w:space="0" w:color="auto"/>
              <w:right w:val="single" w:sz="4" w:space="0" w:color="auto"/>
            </w:tcBorders>
            <w:vAlign w:val="center"/>
          </w:tcPr>
          <w:p w14:paraId="55A0E942"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VALOR 1º PRAÇA</w:t>
            </w:r>
          </w:p>
        </w:tc>
        <w:tc>
          <w:tcPr>
            <w:tcW w:w="642" w:type="pct"/>
            <w:tcBorders>
              <w:top w:val="single" w:sz="4" w:space="0" w:color="auto"/>
              <w:left w:val="single" w:sz="4" w:space="0" w:color="auto"/>
              <w:bottom w:val="single" w:sz="4" w:space="0" w:color="auto"/>
              <w:right w:val="single" w:sz="4" w:space="0" w:color="auto"/>
            </w:tcBorders>
          </w:tcPr>
          <w:p w14:paraId="1921612B"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VALOR 2º PRAÇA</w:t>
            </w:r>
          </w:p>
        </w:tc>
        <w:tc>
          <w:tcPr>
            <w:tcW w:w="650" w:type="pct"/>
            <w:tcBorders>
              <w:top w:val="single" w:sz="4" w:space="0" w:color="auto"/>
              <w:left w:val="single" w:sz="4" w:space="0" w:color="auto"/>
              <w:bottom w:val="single" w:sz="4" w:space="0" w:color="auto"/>
              <w:right w:val="single" w:sz="4" w:space="0" w:color="auto"/>
            </w:tcBorders>
          </w:tcPr>
          <w:p w14:paraId="30998072" w14:textId="77777777" w:rsidR="00EB4AEE" w:rsidRPr="00EB4AEE" w:rsidRDefault="00EB4AEE" w:rsidP="00EB4AEE">
            <w:pPr>
              <w:spacing w:after="0" w:line="360" w:lineRule="auto"/>
              <w:jc w:val="center"/>
              <w:rPr>
                <w:rFonts w:ascii="Arial" w:hAnsi="Arial" w:cs="Arial"/>
                <w:b/>
                <w:bCs/>
                <w:color w:val="000000" w:themeColor="text1"/>
              </w:rPr>
            </w:pPr>
            <w:r w:rsidRPr="00EB4AEE">
              <w:rPr>
                <w:rFonts w:ascii="Arial" w:hAnsi="Arial" w:cs="Arial"/>
                <w:b/>
                <w:bCs/>
                <w:color w:val="000000" w:themeColor="text1"/>
              </w:rPr>
              <w:t>VALOR 3º PRAÇA</w:t>
            </w:r>
          </w:p>
        </w:tc>
      </w:tr>
      <w:tr w:rsidR="00EB4AEE" w:rsidRPr="00EB4AEE" w14:paraId="7917824F" w14:textId="77777777" w:rsidTr="00EB4AEE">
        <w:trPr>
          <w:trHeight w:val="227"/>
        </w:trPr>
        <w:tc>
          <w:tcPr>
            <w:tcW w:w="441" w:type="pct"/>
            <w:tcBorders>
              <w:top w:val="single" w:sz="4" w:space="0" w:color="auto"/>
              <w:left w:val="single" w:sz="4" w:space="0" w:color="auto"/>
              <w:bottom w:val="single" w:sz="4" w:space="0" w:color="auto"/>
              <w:right w:val="single" w:sz="4" w:space="0" w:color="auto"/>
            </w:tcBorders>
            <w:vAlign w:val="center"/>
          </w:tcPr>
          <w:p w14:paraId="5EBB8D38" w14:textId="77777777" w:rsidR="00EB4AEE" w:rsidRPr="00EB4AEE" w:rsidRDefault="00EB4AEE" w:rsidP="00EB4AEE">
            <w:pPr>
              <w:spacing w:after="0" w:line="360" w:lineRule="auto"/>
              <w:jc w:val="center"/>
              <w:rPr>
                <w:rFonts w:ascii="Arial" w:hAnsi="Arial" w:cs="Arial"/>
                <w:color w:val="000000" w:themeColor="text1"/>
              </w:rPr>
            </w:pPr>
            <w:r w:rsidRPr="00EB4AEE">
              <w:rPr>
                <w:rFonts w:ascii="Arial" w:hAnsi="Arial" w:cs="Arial"/>
                <w:color w:val="000000" w:themeColor="text1"/>
              </w:rPr>
              <w:t>001</w:t>
            </w:r>
          </w:p>
        </w:tc>
        <w:tc>
          <w:tcPr>
            <w:tcW w:w="2624" w:type="pct"/>
            <w:tcBorders>
              <w:top w:val="single" w:sz="4" w:space="0" w:color="auto"/>
              <w:left w:val="single" w:sz="4" w:space="0" w:color="auto"/>
              <w:bottom w:val="single" w:sz="4" w:space="0" w:color="auto"/>
              <w:right w:val="single" w:sz="4" w:space="0" w:color="auto"/>
            </w:tcBorders>
            <w:vAlign w:val="center"/>
          </w:tcPr>
          <w:p w14:paraId="5C259035" w14:textId="77777777" w:rsidR="00EB4AEE" w:rsidRPr="00EB4AEE" w:rsidRDefault="00EB4AEE" w:rsidP="00EB4AEE">
            <w:pPr>
              <w:spacing w:after="0" w:line="360" w:lineRule="auto"/>
              <w:jc w:val="both"/>
              <w:rPr>
                <w:rFonts w:ascii="Arial" w:hAnsi="Arial" w:cs="Arial"/>
                <w:color w:val="000000" w:themeColor="text1"/>
              </w:rPr>
            </w:pPr>
            <w:r w:rsidRPr="00EB4AEE">
              <w:rPr>
                <w:rFonts w:ascii="Arial" w:hAnsi="Arial" w:cs="Arial"/>
                <w:color w:val="000000" w:themeColor="text1"/>
              </w:rPr>
              <w:t>VEÍCULO CAMINHÃO, CARROCERIA FECHADA, CÂMARA FRIA, ANO/MOD 2020/2021, PLACA RNZ4D87, COR BRANCA, RENAVAN 01278083518, CHASSI 9535V6TD3MR132402</w:t>
            </w:r>
          </w:p>
        </w:tc>
        <w:tc>
          <w:tcPr>
            <w:tcW w:w="642" w:type="pct"/>
            <w:tcBorders>
              <w:top w:val="single" w:sz="4" w:space="0" w:color="auto"/>
              <w:left w:val="single" w:sz="4" w:space="0" w:color="auto"/>
              <w:bottom w:val="single" w:sz="4" w:space="0" w:color="auto"/>
              <w:right w:val="single" w:sz="4" w:space="0" w:color="auto"/>
            </w:tcBorders>
            <w:vAlign w:val="center"/>
          </w:tcPr>
          <w:p w14:paraId="281A2C8E" w14:textId="77777777" w:rsidR="00EB4AEE" w:rsidRPr="00EB4AEE" w:rsidRDefault="00EB4AEE" w:rsidP="00EB4AEE">
            <w:pPr>
              <w:spacing w:after="0" w:line="360" w:lineRule="auto"/>
              <w:jc w:val="right"/>
              <w:rPr>
                <w:rFonts w:ascii="Arial" w:hAnsi="Arial" w:cs="Arial"/>
                <w:color w:val="000000" w:themeColor="text1"/>
              </w:rPr>
            </w:pPr>
            <w:r w:rsidRPr="00EB4AEE">
              <w:rPr>
                <w:rFonts w:ascii="Arial" w:hAnsi="Arial" w:cs="Arial"/>
                <w:color w:val="000000" w:themeColor="text1"/>
              </w:rPr>
              <w:t>415.000,00</w:t>
            </w:r>
          </w:p>
        </w:tc>
        <w:tc>
          <w:tcPr>
            <w:tcW w:w="642" w:type="pct"/>
            <w:tcBorders>
              <w:top w:val="single" w:sz="4" w:space="0" w:color="auto"/>
              <w:left w:val="single" w:sz="4" w:space="0" w:color="auto"/>
              <w:bottom w:val="single" w:sz="4" w:space="0" w:color="auto"/>
              <w:right w:val="single" w:sz="4" w:space="0" w:color="auto"/>
            </w:tcBorders>
            <w:vAlign w:val="center"/>
          </w:tcPr>
          <w:p w14:paraId="0F2BFB43" w14:textId="77777777" w:rsidR="00EB4AEE" w:rsidRPr="00EB4AEE" w:rsidRDefault="00EB4AEE" w:rsidP="00EB4AEE">
            <w:pPr>
              <w:spacing w:after="0" w:line="360" w:lineRule="auto"/>
              <w:jc w:val="right"/>
              <w:rPr>
                <w:rFonts w:ascii="Arial" w:hAnsi="Arial" w:cs="Arial"/>
                <w:color w:val="000000" w:themeColor="text1"/>
              </w:rPr>
            </w:pPr>
            <w:r w:rsidRPr="00EB4AEE">
              <w:rPr>
                <w:rFonts w:ascii="Arial" w:hAnsi="Arial" w:cs="Arial"/>
                <w:color w:val="000000" w:themeColor="text1"/>
              </w:rPr>
              <w:t>373.500,00</w:t>
            </w:r>
          </w:p>
        </w:tc>
        <w:tc>
          <w:tcPr>
            <w:tcW w:w="650" w:type="pct"/>
            <w:tcBorders>
              <w:top w:val="single" w:sz="4" w:space="0" w:color="auto"/>
              <w:left w:val="single" w:sz="4" w:space="0" w:color="auto"/>
              <w:bottom w:val="single" w:sz="4" w:space="0" w:color="auto"/>
              <w:right w:val="single" w:sz="4" w:space="0" w:color="auto"/>
            </w:tcBorders>
            <w:vAlign w:val="center"/>
          </w:tcPr>
          <w:p w14:paraId="2552EB3E" w14:textId="77777777" w:rsidR="00EB4AEE" w:rsidRPr="00EB4AEE" w:rsidRDefault="00EB4AEE" w:rsidP="00EB4AEE">
            <w:pPr>
              <w:spacing w:after="0" w:line="360" w:lineRule="auto"/>
              <w:jc w:val="right"/>
              <w:rPr>
                <w:rFonts w:ascii="Arial" w:hAnsi="Arial" w:cs="Arial"/>
                <w:color w:val="000000" w:themeColor="text1"/>
              </w:rPr>
            </w:pPr>
            <w:r w:rsidRPr="00EB4AEE">
              <w:rPr>
                <w:rFonts w:ascii="Arial" w:hAnsi="Arial" w:cs="Arial"/>
                <w:color w:val="000000" w:themeColor="text1"/>
              </w:rPr>
              <w:t>352.750,00</w:t>
            </w:r>
          </w:p>
        </w:tc>
      </w:tr>
    </w:tbl>
    <w:bookmarkEnd w:id="17"/>
    <w:p w14:paraId="15EF1A45"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FUNDAMENTAÇÃO E DESCRIÇÃO DA NECESSIDADE DA CONTRATAÇÃO</w:t>
      </w:r>
    </w:p>
    <w:p w14:paraId="10CF8F6D"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bem móvel cujo reaproveitamento seja considerado inconveniente ou inoportuno, poderá ser alienado em conformidade com a legislação aplicável às licitações e aos contratos no âmbito da administração pública, indispensável a avaliação prévia;</w:t>
      </w:r>
    </w:p>
    <w:p w14:paraId="05BE1195"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A Administração deve atender o interesse público de modo eficiente, não podendo se valer de bens desgastados, e obsoletos, cujo desempenho seja aquém daquele que é esperado para atender a população, no que diz respeito a prestação de serviço público adequado, ou seja, de boa qualidade.</w:t>
      </w:r>
    </w:p>
    <w:p w14:paraId="67B53175"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A presente alienação está nos planos da administração pública para o ano de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color w:val="000000" w:themeColor="text1"/>
          <w:sz w:val="20"/>
          <w:szCs w:val="20"/>
        </w:rPr>
        <w:t>2025</w:t>
      </w:r>
      <w:r w:rsidRPr="00EB4AEE">
        <w:rPr>
          <w:color w:val="000000" w:themeColor="text1"/>
          <w:sz w:val="20"/>
          <w:szCs w:val="20"/>
          <w:shd w:val="clear" w:color="auto" w:fill="FFFFFF" w:themeFill="background1"/>
        </w:rPr>
        <w:fldChar w:fldCharType="end"/>
      </w:r>
      <w:r w:rsidRPr="00EB4AEE">
        <w:rPr>
          <w:color w:val="000000" w:themeColor="text1"/>
          <w:sz w:val="20"/>
          <w:szCs w:val="20"/>
        </w:rPr>
        <w:t>, conforme previsto na Lei Municipal 1.013/2025.</w:t>
      </w:r>
    </w:p>
    <w:p w14:paraId="2D37356A"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DESCRIÇÃO DA SOLUÇÃO COMO UM TODO CONSIDERADO O CICLO DE VIDA DO OBJETO E ESPECIFICAÇÃO DO PRODUTO</w:t>
      </w:r>
    </w:p>
    <w:p w14:paraId="3A08EA2A" w14:textId="77777777" w:rsidR="00EB4AEE" w:rsidRPr="00EB4AEE" w:rsidRDefault="00EB4AEE" w:rsidP="00EB4AEE">
      <w:pPr>
        <w:pStyle w:val="Nvel2-Red"/>
        <w:numPr>
          <w:ilvl w:val="1"/>
          <w:numId w:val="19"/>
        </w:numPr>
        <w:ind w:left="0" w:firstLine="0"/>
        <w:rPr>
          <w:i w:val="0"/>
          <w:color w:val="000000" w:themeColor="text1"/>
        </w:rPr>
      </w:pPr>
      <w:r w:rsidRPr="00EB4AEE">
        <w:rPr>
          <w:i w:val="0"/>
          <w:color w:val="000000" w:themeColor="text1"/>
        </w:rPr>
        <w:t>De acordo com a Lei Municipal 1.013/2025, que se refere a alienação de bem móvel, considerado inservível para o município.</w:t>
      </w:r>
    </w:p>
    <w:p w14:paraId="030C321E"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Considerando o levantamento de valor de mercado, através de Laudo de Avaliação dos bens móveis realizado pela comissão de Avaliação, nomeados através do Decreto nº 089/2025, o qual consta em anexo ao processo licitatório.</w:t>
      </w:r>
    </w:p>
    <w:p w14:paraId="05EB48BF"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REQUISITOS DA CONTRATAÇÃO</w:t>
      </w:r>
    </w:p>
    <w:p w14:paraId="2E52826F"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Sustentabilidade:</w:t>
      </w:r>
    </w:p>
    <w:p w14:paraId="2E62ABE4"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shd w:val="clear" w:color="auto" w:fill="FFFFFF"/>
        </w:rPr>
      </w:pPr>
      <w:r w:rsidRPr="00EB4AEE">
        <w:rPr>
          <w:color w:val="000000" w:themeColor="text1"/>
          <w:sz w:val="20"/>
          <w:szCs w:val="20"/>
        </w:rPr>
        <w:t>Não se aplica ao objeto.</w:t>
      </w:r>
    </w:p>
    <w:p w14:paraId="1A6910AD"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Indicação de marcas ou modelos (</w:t>
      </w:r>
      <w:hyperlink r:id="rId14" w:anchor="art41" w:history="1">
        <w:r w:rsidRPr="00EB4AEE">
          <w:rPr>
            <w:rStyle w:val="Hyperlink"/>
            <w:iCs/>
            <w:color w:val="000000" w:themeColor="text1"/>
          </w:rPr>
          <w:t>Art. 41, inciso I, da Lei nº 14.133, de 2021</w:t>
        </w:r>
      </w:hyperlink>
      <w:r w:rsidRPr="00EB4AEE">
        <w:rPr>
          <w:iCs/>
          <w:color w:val="000000" w:themeColor="text1"/>
        </w:rPr>
        <w:t>):</w:t>
      </w:r>
    </w:p>
    <w:p w14:paraId="4BB17994"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se aplica ao objeto.</w:t>
      </w:r>
    </w:p>
    <w:p w14:paraId="7291F1DA"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 xml:space="preserve">Da vedação de contratação de marca ou produto </w:t>
      </w:r>
    </w:p>
    <w:p w14:paraId="63F81A80"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Não se aplica ao objeto</w:t>
      </w:r>
      <w:r w:rsidRPr="00EB4AEE">
        <w:rPr>
          <w:i w:val="0"/>
          <w:iCs/>
          <w:color w:val="000000" w:themeColor="text1"/>
        </w:rPr>
        <w:t>.</w:t>
      </w:r>
    </w:p>
    <w:p w14:paraId="401D8654"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Da exigência de amostra</w:t>
      </w:r>
    </w:p>
    <w:p w14:paraId="47B71896"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Não se aplica ao objeto</w:t>
      </w:r>
      <w:r w:rsidRPr="00EB4AEE">
        <w:rPr>
          <w:i w:val="0"/>
          <w:iCs/>
          <w:color w:val="000000" w:themeColor="text1"/>
        </w:rPr>
        <w:t>.</w:t>
      </w:r>
    </w:p>
    <w:p w14:paraId="563704B0"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Da exigência de carta de solidariedade</w:t>
      </w:r>
    </w:p>
    <w:p w14:paraId="17BBB7BF"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Não se aplica ao objeto</w:t>
      </w:r>
      <w:r w:rsidRPr="00EB4AEE">
        <w:rPr>
          <w:i w:val="0"/>
          <w:iCs/>
          <w:color w:val="000000" w:themeColor="text1"/>
        </w:rPr>
        <w:t>.</w:t>
      </w:r>
    </w:p>
    <w:p w14:paraId="1784CBC4"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lastRenderedPageBreak/>
        <w:t>Subcontratação</w:t>
      </w:r>
    </w:p>
    <w:p w14:paraId="5C89EC94"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se aplica ao objeto.</w:t>
      </w:r>
    </w:p>
    <w:p w14:paraId="3245C375"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Garantia da contratação</w:t>
      </w:r>
    </w:p>
    <w:p w14:paraId="3968233D" w14:textId="77777777" w:rsidR="00EB4AEE" w:rsidRPr="00EB4AEE" w:rsidRDefault="00EB4AEE" w:rsidP="00EB4AEE">
      <w:pPr>
        <w:pStyle w:val="Nvel2-Red"/>
        <w:numPr>
          <w:ilvl w:val="1"/>
          <w:numId w:val="19"/>
        </w:numPr>
        <w:ind w:left="0" w:firstLine="0"/>
        <w:rPr>
          <w:i w:val="0"/>
          <w:color w:val="000000" w:themeColor="text1"/>
        </w:rPr>
      </w:pPr>
      <w:r w:rsidRPr="00EB4AEE">
        <w:rPr>
          <w:i w:val="0"/>
          <w:color w:val="000000" w:themeColor="text1"/>
        </w:rPr>
        <w:t>Não se aplica ao objeto</w:t>
      </w:r>
      <w:r w:rsidRPr="00EB4AEE">
        <w:rPr>
          <w:i w:val="0"/>
          <w:iCs/>
          <w:color w:val="000000" w:themeColor="text1"/>
        </w:rPr>
        <w:t>.</w:t>
      </w:r>
    </w:p>
    <w:p w14:paraId="6B1CBCCA"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MODELO DE EXECUÇÃO DO OBJETO</w:t>
      </w:r>
    </w:p>
    <w:p w14:paraId="48838539" w14:textId="77777777" w:rsidR="00EB4AEE" w:rsidRPr="00EB4AEE" w:rsidRDefault="00EB4AEE" w:rsidP="00EB4AEE">
      <w:pPr>
        <w:pStyle w:val="Nvel1-SemNum"/>
        <w:spacing w:before="0" w:after="0" w:line="360" w:lineRule="auto"/>
        <w:rPr>
          <w:iCs/>
          <w:color w:val="000000" w:themeColor="text1"/>
        </w:rPr>
      </w:pPr>
      <w:r w:rsidRPr="00EB4AEE">
        <w:rPr>
          <w:iCs/>
          <w:color w:val="000000" w:themeColor="text1"/>
        </w:rPr>
        <w:t>Condições de Entrega</w:t>
      </w:r>
    </w:p>
    <w:p w14:paraId="789AAEA6" w14:textId="7CEB6FED" w:rsidR="00EB4AEE" w:rsidRPr="00EB4AEE" w:rsidRDefault="00EB4AEE" w:rsidP="00EB4AEE">
      <w:pPr>
        <w:pStyle w:val="Nvel2-Red"/>
        <w:numPr>
          <w:ilvl w:val="1"/>
          <w:numId w:val="19"/>
        </w:numPr>
        <w:ind w:left="0" w:firstLine="0"/>
        <w:rPr>
          <w:rStyle w:val="Fuentedeprrafopredeter"/>
          <w:i w:val="0"/>
          <w:iCs/>
          <w:color w:val="000000" w:themeColor="text1"/>
        </w:rPr>
      </w:pPr>
      <w:r w:rsidRPr="00EB4AEE">
        <w:rPr>
          <w:i w:val="0"/>
          <w:color w:val="000000" w:themeColor="text1"/>
        </w:rPr>
        <w:t xml:space="preserve">O arrematante deverá efetuar o pagamento dos valores devidos pela arrematação dos bens por meio de Documento de Arrecadação ou Guia de Recolhimento, </w:t>
      </w:r>
      <w:r w:rsidRPr="00EB4AEE">
        <w:rPr>
          <w:bCs/>
          <w:i w:val="0"/>
          <w:color w:val="000000" w:themeColor="text1"/>
        </w:rPr>
        <w:t>podendo, ainda, ser efetuado através de depósito ou</w:t>
      </w:r>
      <w:r w:rsidR="003A5B7E">
        <w:rPr>
          <w:bCs/>
          <w:i w:val="0"/>
          <w:color w:val="000000" w:themeColor="text1"/>
        </w:rPr>
        <w:t xml:space="preserve"> transferência bancária em cont</w:t>
      </w:r>
      <w:r w:rsidRPr="00EB4AEE">
        <w:rPr>
          <w:bCs/>
          <w:i w:val="0"/>
          <w:color w:val="000000" w:themeColor="text1"/>
        </w:rPr>
        <w:t>a própria do Município, Ag. 0734-X, conta corrente nº 38529-8 ou ainda através de Pix: 01.6112.552/0001-13</w:t>
      </w:r>
      <w:r w:rsidRPr="00EB4AEE">
        <w:rPr>
          <w:i w:val="0"/>
          <w:color w:val="000000" w:themeColor="text1"/>
        </w:rPr>
        <w:t>, em até 24 (vinte e quatro) horas a contar do encerramento do leilão;</w:t>
      </w:r>
    </w:p>
    <w:p w14:paraId="612B196D" w14:textId="77777777" w:rsidR="00EB4AEE" w:rsidRPr="00EB4AEE" w:rsidRDefault="00EB4AEE" w:rsidP="00EB4AEE">
      <w:pPr>
        <w:pStyle w:val="Nvel2-Red"/>
        <w:numPr>
          <w:ilvl w:val="1"/>
          <w:numId w:val="19"/>
        </w:numPr>
        <w:ind w:left="0" w:firstLine="0"/>
        <w:rPr>
          <w:rStyle w:val="Fuentedeprrafopredeter"/>
          <w:i w:val="0"/>
          <w:iCs/>
          <w:color w:val="000000" w:themeColor="text1"/>
        </w:rPr>
      </w:pPr>
      <w:r w:rsidRPr="00EB4AEE">
        <w:rPr>
          <w:i w:val="0"/>
          <w:color w:val="000000" w:themeColor="text1"/>
        </w:rPr>
        <w:t>A retirada do bem arrematado correrá por conta do arrematante as despesas ou custos relativos à desmontagem, remoção, transporte e impostos incidentes sobre os bens arrematados;</w:t>
      </w:r>
    </w:p>
    <w:p w14:paraId="4D7B6601"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1205146D" w14:textId="77777777" w:rsidR="00EB4AEE" w:rsidRPr="00EB4AEE" w:rsidRDefault="00EB4AEE" w:rsidP="00EB4AEE">
      <w:pPr>
        <w:pStyle w:val="Nivel3"/>
        <w:numPr>
          <w:ilvl w:val="2"/>
          <w:numId w:val="19"/>
        </w:numPr>
        <w:spacing w:before="0" w:after="0" w:line="360" w:lineRule="auto"/>
        <w:ind w:left="284" w:firstLine="0"/>
        <w:rPr>
          <w:color w:val="000000" w:themeColor="text1"/>
          <w:sz w:val="20"/>
          <w:szCs w:val="20"/>
        </w:rPr>
      </w:pPr>
      <w:r w:rsidRPr="00EB4AEE">
        <w:rPr>
          <w:color w:val="000000" w:themeColor="text1"/>
          <w:sz w:val="20"/>
          <w:szCs w:val="20"/>
        </w:rPr>
        <w:t>Eventuais ônus, gravames ou pendências existentes sobre os bens a serem leiloados (IPVA,</w:t>
      </w:r>
      <w:r w:rsidRPr="00EB4AEE">
        <w:rPr>
          <w:bCs/>
          <w:color w:val="000000" w:themeColor="text1"/>
          <w:sz w:val="20"/>
          <w:szCs w:val="20"/>
          <w:lang w:eastAsia="en-US"/>
        </w:rPr>
        <w:t xml:space="preserve"> Seguro Obrigatório – DPVAT, Licenciamento Anual, Multas, etc</w:t>
      </w:r>
      <w:r w:rsidRPr="00EB4AEE">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67ED47D4"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14E96CA1" w14:textId="77777777" w:rsidR="00EB4AEE" w:rsidRPr="00EB4AEE" w:rsidRDefault="00EB4AEE" w:rsidP="00EB4AEE">
      <w:pPr>
        <w:pStyle w:val="Nvel2-Red"/>
        <w:numPr>
          <w:ilvl w:val="1"/>
          <w:numId w:val="19"/>
        </w:numPr>
        <w:ind w:left="0" w:firstLine="0"/>
        <w:rPr>
          <w:rStyle w:val="Fuentedeprrafopredeter"/>
          <w:i w:val="0"/>
          <w:iCs/>
          <w:color w:val="000000" w:themeColor="text1"/>
        </w:rPr>
      </w:pPr>
      <w:proofErr w:type="gramStart"/>
      <w:r w:rsidRPr="00EB4AEE">
        <w:rPr>
          <w:i w:val="0"/>
          <w:color w:val="000000" w:themeColor="text1"/>
        </w:rPr>
        <w:t>O(</w:t>
      </w:r>
      <w:proofErr w:type="gramEnd"/>
      <w:r w:rsidRPr="00EB4AEE">
        <w:rPr>
          <w:i w:val="0"/>
          <w:color w:val="000000" w:themeColor="text1"/>
        </w:rPr>
        <w:t xml:space="preserve">s) bem(ns) arrematado(s) deverá(ão) ser retirado(s) a partir do 1º (primeiro) dia útil após o Leilão, e somente após a confirmação de pagamento do(s) respectivo(s) boleto(s) bancário(s), ou a confirmação </w:t>
      </w:r>
      <w:r w:rsidRPr="00EB4AEE">
        <w:rPr>
          <w:bCs/>
          <w:i w:val="0"/>
          <w:color w:val="000000" w:themeColor="text1"/>
        </w:rPr>
        <w:t>de depósito, em conta específica indicada pela administração,</w:t>
      </w:r>
      <w:r w:rsidRPr="00EB4AEE">
        <w:rPr>
          <w:i w:val="0"/>
          <w:color w:val="000000" w:themeColor="text1"/>
        </w:rPr>
        <w:t xml:space="preserve"> computando-se mais 10 (dez) dias úteis para sua(s) retirada(s). </w:t>
      </w:r>
    </w:p>
    <w:p w14:paraId="59F92372" w14:textId="77777777" w:rsidR="00EB4AEE" w:rsidRPr="00EB4AEE" w:rsidRDefault="00EB4AEE" w:rsidP="00EB4AEE">
      <w:pPr>
        <w:pStyle w:val="Nvel2-Red"/>
        <w:numPr>
          <w:ilvl w:val="1"/>
          <w:numId w:val="19"/>
        </w:numPr>
        <w:ind w:left="0" w:firstLine="0"/>
        <w:rPr>
          <w:i w:val="0"/>
          <w:iCs/>
          <w:color w:val="000000" w:themeColor="text1"/>
        </w:rPr>
      </w:pPr>
      <w:r w:rsidRPr="00EB4AEE">
        <w:rPr>
          <w:rStyle w:val="Fuentedeprrafopredeter"/>
          <w:i w:val="0"/>
          <w:iCs/>
          <w:color w:val="000000" w:themeColor="text1"/>
        </w:rPr>
        <w:t>No caso dos veículos p</w:t>
      </w:r>
      <w:r w:rsidRPr="00EB4AEE">
        <w:rPr>
          <w:i w:val="0"/>
          <w:color w:val="000000" w:themeColor="text1"/>
        </w:rPr>
        <w:t>ara a retida do bem arrematado, o proponente arrematante deverá assinar o CRV (Certificado de Registro Veicular) juntamente com o Prefeito Municipal de Marquinho/PR, para fins de Comunicação de Venda junto ao órgão competente – DETRAN/PR.</w:t>
      </w:r>
    </w:p>
    <w:p w14:paraId="45D1A6C7" w14:textId="77777777" w:rsidR="00EB4AEE" w:rsidRPr="00EB4AEE" w:rsidRDefault="00EB4AEE" w:rsidP="00EB4AEE">
      <w:pPr>
        <w:pStyle w:val="Nvel2-Red"/>
        <w:numPr>
          <w:ilvl w:val="1"/>
          <w:numId w:val="19"/>
        </w:numPr>
        <w:ind w:left="0" w:firstLine="0"/>
        <w:rPr>
          <w:i w:val="0"/>
          <w:iCs/>
          <w:color w:val="000000" w:themeColor="text1"/>
        </w:rPr>
      </w:pPr>
      <w:r w:rsidRPr="00EB4AEE">
        <w:rPr>
          <w:i w:val="0"/>
          <w:color w:val="000000" w:themeColor="text1"/>
        </w:rPr>
        <w:t>Caso a retirada do bem arrematado não seja efetuada pelo proponente arrematante, ou seja, seja efetuada por um terceiro, este deverá portar procuração com firma devidamente reconhecida em tabelionato competente, autorizando a retirada do bem em nome do arrematante, sendo que essa procuração não será devolvida ao seu portador.</w:t>
      </w:r>
    </w:p>
    <w:p w14:paraId="16F7FC62"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Garantia, manutenção e assistência técnica</w:t>
      </w:r>
    </w:p>
    <w:p w14:paraId="4299F825" w14:textId="77777777" w:rsidR="00EB4AEE" w:rsidRPr="00EB4AEE" w:rsidRDefault="00EB4AEE" w:rsidP="00EB4AEE">
      <w:pPr>
        <w:pStyle w:val="Nvel2-Red"/>
        <w:numPr>
          <w:ilvl w:val="1"/>
          <w:numId w:val="19"/>
        </w:numPr>
        <w:ind w:left="0" w:firstLine="0"/>
        <w:rPr>
          <w:i w:val="0"/>
          <w:color w:val="000000" w:themeColor="text1"/>
        </w:rPr>
      </w:pPr>
      <w:r w:rsidRPr="00EB4AEE">
        <w:rPr>
          <w:i w:val="0"/>
          <w:color w:val="000000" w:themeColor="text1"/>
        </w:rPr>
        <w:t>Não se aplica.</w:t>
      </w:r>
    </w:p>
    <w:p w14:paraId="27D1744A"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lastRenderedPageBreak/>
        <w:t>MODELO DE GESTÃO DO CONTRATO OU INSTRUMENTO EQUIVALENTE</w:t>
      </w:r>
    </w:p>
    <w:p w14:paraId="29671459"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contrato ou instrumento equivalente deverá ser executado fielmente pelas partes, de acordo com as cláusulas avençadas e as normas da Lei nº 14.133, de 2021, e cada parte responderá pelas consequências de sua inexecução total ou parcial.</w:t>
      </w:r>
    </w:p>
    <w:p w14:paraId="72846F86"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As comunicações entre o órgão ou entidade e licitante devem ser realizadas por escrito sempre que o ato exigir tal formalidade, admitindo-se o uso de mensagem eletrônica para esse fim.</w:t>
      </w:r>
    </w:p>
    <w:p w14:paraId="5DB755A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órgão ou entidade poderá convocar o licitante para adoção de providências que devam ser cumpridas de imediato.</w:t>
      </w:r>
    </w:p>
    <w:p w14:paraId="5D5E9A33"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A execução do contrato ou instrumento equivalente deverá ser acompanhada e fiscalizada pelo(s) fiscal(is) do contrato, ou pelos respectivos substitutos (</w:t>
      </w:r>
      <w:hyperlink r:id="rId15" w:anchor="art117">
        <w:r w:rsidRPr="00EB4AEE">
          <w:rPr>
            <w:rStyle w:val="Hyperlink"/>
            <w:color w:val="000000" w:themeColor="text1"/>
            <w:sz w:val="20"/>
            <w:szCs w:val="20"/>
          </w:rPr>
          <w:t>Lei nº 14.133, de 2021, art. 117, caput</w:t>
        </w:r>
      </w:hyperlink>
      <w:r w:rsidRPr="00EB4AEE">
        <w:rPr>
          <w:color w:val="000000" w:themeColor="text1"/>
          <w:sz w:val="20"/>
          <w:szCs w:val="20"/>
        </w:rPr>
        <w:t>).</w:t>
      </w:r>
    </w:p>
    <w:p w14:paraId="114E73E4"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Fiscalização</w:t>
      </w:r>
    </w:p>
    <w:p w14:paraId="09C0B1BF"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fiscal do contrato ou instrumento equivalente acompanhará a execução, para que sejam cumpridas todas as condições estabelecidas, de modo a assegurar os melhores resultados para a Administração;</w:t>
      </w:r>
    </w:p>
    <w:p w14:paraId="406F9D8A"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Caso ocorra descumprimento das obrigações contratuais, o fiscal do contrato atuará tempestivamente na solução do problema, reportando ao gestor do contrato para que tome as providências cabíveis, quando ultrapassar a sua competência.</w:t>
      </w:r>
    </w:p>
    <w:p w14:paraId="14FB96F8"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Gestor do Contrato</w:t>
      </w:r>
    </w:p>
    <w:p w14:paraId="12DB67C9"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gestor do contrato ou instrumento equivalente coordenará a atualização do processo de acompanhamento e fiscalização do contrato contendo todos os registros formais da execução no histórico de gerenciamento do contrato ou instrumento equivalente,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06294CA2"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796DA8AE"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7EED2680" w14:textId="77777777" w:rsidR="00EB4AEE" w:rsidRPr="00EB4AEE" w:rsidRDefault="00EB4AEE" w:rsidP="00EB4AEE">
      <w:pPr>
        <w:pStyle w:val="Nvel01-SemNumerao"/>
        <w:spacing w:before="0" w:after="0" w:line="360" w:lineRule="auto"/>
        <w:rPr>
          <w:iCs/>
          <w:color w:val="000000" w:themeColor="text1"/>
        </w:rPr>
      </w:pPr>
      <w:r w:rsidRPr="00EB4AEE">
        <w:rPr>
          <w:iCs/>
          <w:color w:val="000000" w:themeColor="text1"/>
        </w:rPr>
        <w:t xml:space="preserve">Fiscal e Gestor </w:t>
      </w:r>
    </w:p>
    <w:p w14:paraId="6AEAF01D"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trabalho de gestão e fiscalização do contrato ou instrumento equivalente será realizado pelos seguintes servidores (ressalvada a alteração por ato posterior):</w:t>
      </w:r>
    </w:p>
    <w:p w14:paraId="520A6CDD" w14:textId="77777777" w:rsidR="00EB4AEE" w:rsidRPr="00EB4AEE" w:rsidRDefault="00EB4AEE" w:rsidP="00EB4AEE">
      <w:pPr>
        <w:pStyle w:val="Nivel3"/>
        <w:numPr>
          <w:ilvl w:val="2"/>
          <w:numId w:val="19"/>
        </w:numPr>
        <w:spacing w:before="0" w:after="0" w:line="360" w:lineRule="auto"/>
        <w:ind w:left="284" w:firstLine="0"/>
        <w:rPr>
          <w:iCs/>
          <w:color w:val="000000" w:themeColor="text1"/>
          <w:sz w:val="20"/>
          <w:szCs w:val="20"/>
        </w:rPr>
      </w:pPr>
      <w:r w:rsidRPr="00EB4AEE">
        <w:rPr>
          <w:iCs/>
          <w:color w:val="000000" w:themeColor="text1"/>
          <w:sz w:val="20"/>
          <w:szCs w:val="20"/>
        </w:rPr>
        <w:t xml:space="preserve">Gestor: Servidor(a) Municipal </w:t>
      </w:r>
      <w:r w:rsidRPr="00EB4AEE">
        <w:rPr>
          <w:iCs/>
          <w:color w:val="000000" w:themeColor="text1"/>
          <w:sz w:val="20"/>
          <w:szCs w:val="20"/>
          <w:shd w:val="clear" w:color="auto" w:fill="FFFFFF" w:themeFill="background1"/>
        </w:rPr>
        <w:fldChar w:fldCharType="begin">
          <w:ffData>
            <w:name w:val="Texto74"/>
            <w:enabled/>
            <w:calcOnExit w:val="0"/>
            <w:textInput/>
          </w:ffData>
        </w:fldChar>
      </w:r>
      <w:r w:rsidRPr="00EB4AEE">
        <w:rPr>
          <w:iCs/>
          <w:color w:val="000000" w:themeColor="text1"/>
          <w:sz w:val="20"/>
          <w:szCs w:val="20"/>
          <w:shd w:val="clear" w:color="auto" w:fill="FFFFFF" w:themeFill="background1"/>
        </w:rPr>
        <w:instrText xml:space="preserve"> FORMTEXT </w:instrText>
      </w:r>
      <w:r w:rsidRPr="00EB4AEE">
        <w:rPr>
          <w:iCs/>
          <w:color w:val="000000" w:themeColor="text1"/>
          <w:sz w:val="20"/>
          <w:szCs w:val="20"/>
          <w:shd w:val="clear" w:color="auto" w:fill="FFFFFF" w:themeFill="background1"/>
        </w:rPr>
      </w:r>
      <w:r w:rsidRPr="00EB4AEE">
        <w:rPr>
          <w:iCs/>
          <w:color w:val="000000" w:themeColor="text1"/>
          <w:sz w:val="20"/>
          <w:szCs w:val="20"/>
          <w:shd w:val="clear" w:color="auto" w:fill="FFFFFF" w:themeFill="background1"/>
        </w:rPr>
        <w:fldChar w:fldCharType="separate"/>
      </w:r>
      <w:r w:rsidRPr="00EB4AEE">
        <w:rPr>
          <w:iCs/>
          <w:color w:val="000000" w:themeColor="text1"/>
          <w:sz w:val="20"/>
          <w:szCs w:val="20"/>
        </w:rPr>
        <w:t>Sergio Luiz Dal Pai</w:t>
      </w:r>
      <w:r w:rsidRPr="00EB4AEE">
        <w:rPr>
          <w:iCs/>
          <w:color w:val="000000" w:themeColor="text1"/>
          <w:sz w:val="20"/>
          <w:szCs w:val="20"/>
          <w:shd w:val="clear" w:color="auto" w:fill="FFFFFF" w:themeFill="background1"/>
        </w:rPr>
        <w:fldChar w:fldCharType="end"/>
      </w:r>
      <w:r w:rsidRPr="00EB4AEE">
        <w:rPr>
          <w:iCs/>
          <w:color w:val="000000" w:themeColor="text1"/>
          <w:sz w:val="20"/>
          <w:szCs w:val="20"/>
        </w:rPr>
        <w:t xml:space="preserve">, matrícula nº </w:t>
      </w:r>
      <w:r w:rsidRPr="00EB4AEE">
        <w:rPr>
          <w:iCs/>
          <w:color w:val="000000" w:themeColor="text1"/>
          <w:sz w:val="20"/>
          <w:szCs w:val="20"/>
          <w:shd w:val="clear" w:color="auto" w:fill="FFFFFF" w:themeFill="background1"/>
        </w:rPr>
        <w:fldChar w:fldCharType="begin">
          <w:ffData>
            <w:name w:val="Texto74"/>
            <w:enabled/>
            <w:calcOnExit w:val="0"/>
            <w:textInput/>
          </w:ffData>
        </w:fldChar>
      </w:r>
      <w:r w:rsidRPr="00EB4AEE">
        <w:rPr>
          <w:iCs/>
          <w:color w:val="000000" w:themeColor="text1"/>
          <w:sz w:val="20"/>
          <w:szCs w:val="20"/>
          <w:shd w:val="clear" w:color="auto" w:fill="FFFFFF" w:themeFill="background1"/>
        </w:rPr>
        <w:instrText xml:space="preserve"> FORMTEXT </w:instrText>
      </w:r>
      <w:r w:rsidRPr="00EB4AEE">
        <w:rPr>
          <w:iCs/>
          <w:color w:val="000000" w:themeColor="text1"/>
          <w:sz w:val="20"/>
          <w:szCs w:val="20"/>
          <w:shd w:val="clear" w:color="auto" w:fill="FFFFFF" w:themeFill="background1"/>
        </w:rPr>
      </w:r>
      <w:r w:rsidRPr="00EB4AEE">
        <w:rPr>
          <w:iCs/>
          <w:color w:val="000000" w:themeColor="text1"/>
          <w:sz w:val="20"/>
          <w:szCs w:val="20"/>
          <w:shd w:val="clear" w:color="auto" w:fill="FFFFFF" w:themeFill="background1"/>
        </w:rPr>
        <w:fldChar w:fldCharType="separate"/>
      </w:r>
      <w:r w:rsidRPr="00EB4AEE">
        <w:rPr>
          <w:iCs/>
          <w:color w:val="000000" w:themeColor="text1"/>
          <w:sz w:val="20"/>
          <w:szCs w:val="20"/>
        </w:rPr>
        <w:t>688-1</w:t>
      </w:r>
      <w:r w:rsidRPr="00EB4AEE">
        <w:rPr>
          <w:iCs/>
          <w:color w:val="000000" w:themeColor="text1"/>
          <w:sz w:val="20"/>
          <w:szCs w:val="20"/>
          <w:shd w:val="clear" w:color="auto" w:fill="FFFFFF" w:themeFill="background1"/>
        </w:rPr>
        <w:fldChar w:fldCharType="end"/>
      </w:r>
      <w:r w:rsidRPr="00EB4AEE">
        <w:rPr>
          <w:iCs/>
          <w:color w:val="000000" w:themeColor="text1"/>
          <w:sz w:val="20"/>
          <w:szCs w:val="20"/>
        </w:rPr>
        <w:t>;</w:t>
      </w:r>
    </w:p>
    <w:p w14:paraId="74FF3C83" w14:textId="77777777" w:rsidR="00EB4AEE" w:rsidRPr="00EB4AEE" w:rsidRDefault="00EB4AEE" w:rsidP="00EB4AEE">
      <w:pPr>
        <w:pStyle w:val="Nivel3"/>
        <w:numPr>
          <w:ilvl w:val="2"/>
          <w:numId w:val="19"/>
        </w:numPr>
        <w:spacing w:before="0" w:after="0" w:line="360" w:lineRule="auto"/>
        <w:ind w:left="284" w:firstLine="0"/>
        <w:rPr>
          <w:color w:val="000000" w:themeColor="text1"/>
          <w:sz w:val="20"/>
          <w:szCs w:val="20"/>
        </w:rPr>
      </w:pPr>
      <w:r w:rsidRPr="00EB4AEE">
        <w:rPr>
          <w:color w:val="000000" w:themeColor="text1"/>
          <w:sz w:val="20"/>
          <w:szCs w:val="20"/>
        </w:rPr>
        <w:t xml:space="preserve">Fiscal: Servidor(a) Municipal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iCs/>
          <w:color w:val="000000" w:themeColor="text1"/>
          <w:sz w:val="20"/>
          <w:szCs w:val="20"/>
          <w:shd w:val="clear" w:color="auto" w:fill="FFFFFF" w:themeFill="background1"/>
        </w:rPr>
        <w:t>Altair Bittencourt</w:t>
      </w:r>
      <w:r w:rsidRPr="00EB4AEE">
        <w:rPr>
          <w:color w:val="000000" w:themeColor="text1"/>
          <w:sz w:val="20"/>
          <w:szCs w:val="20"/>
          <w:shd w:val="clear" w:color="auto" w:fill="FFFFFF" w:themeFill="background1"/>
        </w:rPr>
        <w:fldChar w:fldCharType="end"/>
      </w:r>
      <w:r w:rsidRPr="00EB4AEE">
        <w:rPr>
          <w:color w:val="000000" w:themeColor="text1"/>
          <w:sz w:val="20"/>
          <w:szCs w:val="20"/>
          <w:shd w:val="clear" w:color="auto" w:fill="FFFFFF" w:themeFill="background1"/>
        </w:rPr>
        <w:t xml:space="preserve">, </w:t>
      </w:r>
      <w:r w:rsidRPr="00EB4AEE">
        <w:rPr>
          <w:color w:val="000000" w:themeColor="text1"/>
          <w:sz w:val="20"/>
          <w:szCs w:val="20"/>
        </w:rPr>
        <w:t xml:space="preserve">matrícula nº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Pr="00EB4AEE">
        <w:rPr>
          <w:color w:val="000000" w:themeColor="text1"/>
          <w:sz w:val="20"/>
          <w:szCs w:val="20"/>
        </w:rPr>
        <w:t>194-3</w:t>
      </w:r>
      <w:r w:rsidRPr="00EB4AEE">
        <w:rPr>
          <w:color w:val="000000" w:themeColor="text1"/>
          <w:sz w:val="20"/>
          <w:szCs w:val="20"/>
          <w:shd w:val="clear" w:color="auto" w:fill="FFFFFF" w:themeFill="background1"/>
        </w:rPr>
        <w:fldChar w:fldCharType="end"/>
      </w:r>
      <w:r w:rsidRPr="00EB4AEE">
        <w:rPr>
          <w:color w:val="000000" w:themeColor="text1"/>
          <w:sz w:val="20"/>
          <w:szCs w:val="20"/>
          <w:shd w:val="clear" w:color="auto" w:fill="FFFFFF" w:themeFill="background1"/>
        </w:rPr>
        <w:t>.</w:t>
      </w:r>
    </w:p>
    <w:p w14:paraId="7EC172CF"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CRITÉRIOS DE MEDIÇÃO E DE PAGAMENTO</w:t>
      </w:r>
    </w:p>
    <w:p w14:paraId="5E5E6DE7"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Recebimento</w:t>
      </w:r>
    </w:p>
    <w:p w14:paraId="67AB16C0"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Os bens serão alienados no local e no estado em que se encontram, pois se pressupõem conhecidos pelos licitantes por ocasião do Leilão, não se responsabilizando o comitente vendedor, bem como o Leiloeiro, PELA QUALIDADE VÍCIOS E/OU DEFEITOS OCULTOS, DÉBITOS JUNTO AO DETRAN, sem que lhes caibam quaisquer direitos ou reclamações judiciais e/ou extrajudiciais.</w:t>
      </w:r>
    </w:p>
    <w:p w14:paraId="2994A9CE" w14:textId="77777777" w:rsidR="00EB4AEE" w:rsidRPr="00EB4AEE" w:rsidRDefault="00EB4AEE" w:rsidP="00EB4AEE">
      <w:pPr>
        <w:pStyle w:val="Nivel3"/>
        <w:numPr>
          <w:ilvl w:val="2"/>
          <w:numId w:val="19"/>
        </w:numPr>
        <w:spacing w:before="0" w:after="0" w:line="360" w:lineRule="auto"/>
        <w:ind w:left="284" w:firstLine="0"/>
        <w:rPr>
          <w:color w:val="000000" w:themeColor="text1"/>
          <w:sz w:val="20"/>
          <w:szCs w:val="20"/>
        </w:rPr>
      </w:pPr>
      <w:r w:rsidRPr="00EB4AEE">
        <w:rPr>
          <w:color w:val="000000" w:themeColor="text1"/>
          <w:sz w:val="20"/>
          <w:szCs w:val="20"/>
        </w:rPr>
        <w:lastRenderedPageBreak/>
        <w:t>Eventuais ônus, gravames ou pendências existentes sobre os bens a serem leiloados (IPVA,</w:t>
      </w:r>
      <w:r w:rsidRPr="00EB4AEE">
        <w:rPr>
          <w:bCs/>
          <w:color w:val="000000" w:themeColor="text1"/>
          <w:sz w:val="20"/>
          <w:szCs w:val="20"/>
          <w:lang w:eastAsia="en-US"/>
        </w:rPr>
        <w:t xml:space="preserve"> Seguro Obrigatório – DPVAT, Licenciamento Anual, Multas, etc</w:t>
      </w:r>
      <w:r w:rsidRPr="00EB4AEE">
        <w:rPr>
          <w:color w:val="000000" w:themeColor="text1"/>
          <w:sz w:val="20"/>
          <w:szCs w:val="20"/>
        </w:rPr>
        <w:t>), serão de responsabilidade exclusiva do arrematante e poderão ser visualizadas pelos interessados nos extratos de débitos de cada veículo, anexo a este edital, não cabendo reclamações futuras.</w:t>
      </w:r>
    </w:p>
    <w:p w14:paraId="47430672"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Cabe aos arrematantes toda a despesa sobre a retirada dos bens dos depósitos onde se encontram, bem como regularização dos mesmos junto aos órgãos competentes, inclusive pagamento de multas, taxas e outros encargos que porventura venham ser reclamados pelos órgãos fiscalizadores competentes, bem como, despesas cobradas a qualquer título, vencidas ou vincendas.</w:t>
      </w:r>
    </w:p>
    <w:p w14:paraId="715B2F9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proofErr w:type="gramStart"/>
      <w:r w:rsidRPr="00EB4AEE">
        <w:rPr>
          <w:color w:val="000000" w:themeColor="text1"/>
          <w:sz w:val="20"/>
          <w:szCs w:val="20"/>
        </w:rPr>
        <w:t>O(</w:t>
      </w:r>
      <w:proofErr w:type="gramEnd"/>
      <w:r w:rsidRPr="00EB4AEE">
        <w:rPr>
          <w:color w:val="000000" w:themeColor="text1"/>
          <w:sz w:val="20"/>
          <w:szCs w:val="20"/>
        </w:rPr>
        <w:t xml:space="preserve">s) bem(ns) arrematado(s) deverá(ão) ser retirado(s) a partir do 1º (primeiro) dia útil após o Leilão, e somente após a confirmação de pagamento do(s) respectivo(s) boleto(s) bancário(s), ou a confirmação </w:t>
      </w:r>
      <w:r w:rsidRPr="00EB4AEE">
        <w:rPr>
          <w:bCs/>
          <w:color w:val="000000" w:themeColor="text1"/>
          <w:sz w:val="20"/>
          <w:szCs w:val="20"/>
        </w:rPr>
        <w:t>de depósito, em conta específica indicada pela administração,</w:t>
      </w:r>
      <w:r w:rsidRPr="00EB4AEE">
        <w:rPr>
          <w:color w:val="000000" w:themeColor="text1"/>
          <w:sz w:val="20"/>
          <w:szCs w:val="20"/>
        </w:rPr>
        <w:t xml:space="preserve"> computando-se mais 10 (dez) dias úteis para sua(s) retirada(s).</w:t>
      </w:r>
    </w:p>
    <w:p w14:paraId="523E5899"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Prazo de pagamento</w:t>
      </w:r>
    </w:p>
    <w:p w14:paraId="3CD9D932"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O proponente arrematante deverá realizar o pagamento em até no máximo 24 (vinte e quatro) horas a contar do encerramento do leilão, por meio de Documento de Arrecadação ou Guia de Recolhimento, </w:t>
      </w:r>
      <w:r w:rsidRPr="00EB4AEE">
        <w:rPr>
          <w:bCs/>
          <w:color w:val="000000" w:themeColor="text1"/>
          <w:sz w:val="20"/>
          <w:szCs w:val="20"/>
        </w:rPr>
        <w:t>podendo, ainda, ser efetuado através de depósito ou transferência bancária em contra própria do Município, Ag. 0734-X, conta corrente nº 38529-8 ou ainda através de Pix: 01.612.552/0001-13</w:t>
      </w:r>
      <w:r w:rsidRPr="00EB4AEE">
        <w:rPr>
          <w:color w:val="000000" w:themeColor="text1"/>
          <w:sz w:val="20"/>
          <w:szCs w:val="20"/>
        </w:rPr>
        <w:t>.</w:t>
      </w:r>
    </w:p>
    <w:p w14:paraId="0C6E376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será permitida a utilização de títulos da dívida pública para nenhuma das condições de pagamento.</w:t>
      </w:r>
    </w:p>
    <w:p w14:paraId="7B50DF0E"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Os proponentes arrematantes deverão efetuar o pagamento no prazo máximo de 24 (vinte e quatro) horas após o encerramento do leilão, sendo que o não pagamento acarretará na desistência da arrematação.</w:t>
      </w:r>
    </w:p>
    <w:p w14:paraId="688A1E76"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Forma de pagamento</w:t>
      </w:r>
    </w:p>
    <w:p w14:paraId="15BF70CF"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Para o pagamento dos valores devidos, em face da arrematação, o Departamento Tributário do Município de Marquinho/PR emitirá, após o encerramento do leilão, os respectivos boletos bancários ou guia de recolhimento em nome </w:t>
      </w:r>
      <w:proofErr w:type="gramStart"/>
      <w:r w:rsidRPr="00EB4AEE">
        <w:rPr>
          <w:color w:val="000000" w:themeColor="text1"/>
          <w:sz w:val="20"/>
          <w:szCs w:val="20"/>
        </w:rPr>
        <w:t>do(</w:t>
      </w:r>
      <w:proofErr w:type="gramEnd"/>
      <w:r w:rsidRPr="00EB4AEE">
        <w:rPr>
          <w:color w:val="000000" w:themeColor="text1"/>
          <w:sz w:val="20"/>
          <w:szCs w:val="20"/>
        </w:rPr>
        <w:t xml:space="preserve">s) arrematante(s), podendo, ainda, ser efetuado o pagamento através de depósito ou transferência, em conta específica, indicada pela administração ou ainda através de </w:t>
      </w:r>
      <w:r w:rsidRPr="00EB4AEE">
        <w:rPr>
          <w:bCs/>
          <w:color w:val="000000" w:themeColor="text1"/>
          <w:sz w:val="20"/>
          <w:szCs w:val="20"/>
        </w:rPr>
        <w:t>Pix: 01.6112.552/0001-1</w:t>
      </w:r>
      <w:r w:rsidRPr="00EB4AEE">
        <w:rPr>
          <w:color w:val="000000" w:themeColor="text1"/>
          <w:sz w:val="20"/>
          <w:szCs w:val="20"/>
        </w:rPr>
        <w:t>.</w:t>
      </w:r>
    </w:p>
    <w:p w14:paraId="6C5763CD"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FORMA E CRITÉRIOS DE SELEÇÃO DO FORNECEDOR E FORMA DE FORNECIMENTO</w:t>
      </w:r>
    </w:p>
    <w:p w14:paraId="6F9CAEEC" w14:textId="77777777" w:rsidR="00EB4AEE" w:rsidRPr="00EB4AEE" w:rsidRDefault="00EB4AEE" w:rsidP="00EB4AEE">
      <w:pPr>
        <w:pStyle w:val="Nvel1-SemNumPreto"/>
        <w:spacing w:before="0" w:after="0" w:line="360" w:lineRule="auto"/>
        <w:rPr>
          <w:iCs/>
          <w:color w:val="000000" w:themeColor="text1"/>
          <w:highlight w:val="yellow"/>
        </w:rPr>
      </w:pPr>
      <w:r w:rsidRPr="00EB4AEE">
        <w:rPr>
          <w:iCs/>
          <w:color w:val="000000" w:themeColor="text1"/>
        </w:rPr>
        <w:t>Forma de seleção e critério de julgamento da proposta</w:t>
      </w:r>
    </w:p>
    <w:p w14:paraId="68EF92E3"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O comprador será selecionado por meio da realização de procedimento de LICITAÇÃO, na modalidade LEILÃO, sob a forma ELETRÔNICA, com adoção do critério de julgamento pelo MAIOR LANCE.</w:t>
      </w:r>
    </w:p>
    <w:p w14:paraId="49E2F1BF"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Forma de fornecimento</w:t>
      </w:r>
    </w:p>
    <w:p w14:paraId="2260F9B7"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rStyle w:val="normaltextrun"/>
          <w:color w:val="000000" w:themeColor="text1"/>
          <w:sz w:val="20"/>
          <w:szCs w:val="20"/>
          <w:shd w:val="clear" w:color="auto" w:fill="FFFFFF"/>
        </w:rPr>
        <w:t>Não se aplica</w:t>
      </w:r>
      <w:r w:rsidRPr="00EB4AEE">
        <w:rPr>
          <w:color w:val="000000" w:themeColor="text1"/>
          <w:sz w:val="20"/>
          <w:szCs w:val="20"/>
          <w:shd w:val="clear" w:color="auto" w:fill="FFFFFF"/>
        </w:rPr>
        <w:t>.</w:t>
      </w:r>
    </w:p>
    <w:p w14:paraId="7D58A656" w14:textId="77777777" w:rsidR="00EB4AEE" w:rsidRPr="00EB4AEE" w:rsidRDefault="00EB4AEE" w:rsidP="00EB4AEE">
      <w:pPr>
        <w:pStyle w:val="Nvel1-SemNumPreto"/>
        <w:spacing w:before="0" w:after="0" w:line="360" w:lineRule="auto"/>
        <w:rPr>
          <w:iCs/>
          <w:color w:val="000000" w:themeColor="text1"/>
        </w:rPr>
      </w:pPr>
      <w:r w:rsidRPr="00EB4AEE">
        <w:rPr>
          <w:iCs/>
          <w:color w:val="000000" w:themeColor="text1"/>
        </w:rPr>
        <w:t>Exigências de habilitação</w:t>
      </w:r>
    </w:p>
    <w:p w14:paraId="4CF22EAC"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Não terá fase de habilitação, sendo que o certame será homologado assim que concluída a fase de lances, superada a fase recursal e efetivado o pagamento pelo licitante vencedor, na forma definida no edital, conforme art. 31 da Lei 14.133/21.</w:t>
      </w:r>
    </w:p>
    <w:p w14:paraId="01F55906" w14:textId="77777777" w:rsidR="00EB4AEE" w:rsidRPr="00EB4AEE" w:rsidRDefault="00EB4AEE" w:rsidP="00EB4AEE">
      <w:pPr>
        <w:pStyle w:val="Nivel01"/>
        <w:numPr>
          <w:ilvl w:val="0"/>
          <w:numId w:val="19"/>
        </w:numPr>
        <w:spacing w:before="0" w:line="360" w:lineRule="auto"/>
        <w:ind w:left="0" w:firstLine="0"/>
        <w:rPr>
          <w:iCs/>
          <w:color w:val="000000" w:themeColor="text1"/>
        </w:rPr>
      </w:pPr>
      <w:r w:rsidRPr="00EB4AEE">
        <w:rPr>
          <w:iCs/>
          <w:color w:val="000000" w:themeColor="text1"/>
        </w:rPr>
        <w:t>ESTIMATIVAS DO VALOR DA CONTRATAÇÃO</w:t>
      </w:r>
    </w:p>
    <w:p w14:paraId="3C64FB2B" w14:textId="37B03EF9"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t xml:space="preserve">O valor mínimo estimado é de </w:t>
      </w:r>
      <w:r w:rsidRPr="00EB4AEE">
        <w:rPr>
          <w:b/>
          <w:bCs/>
          <w:color w:val="000000" w:themeColor="text1"/>
          <w:sz w:val="20"/>
          <w:szCs w:val="20"/>
        </w:rPr>
        <w:t xml:space="preserve">R$ </w:t>
      </w:r>
      <w:r w:rsidRPr="00EB4AEE">
        <w:rPr>
          <w:b/>
          <w:bCs/>
          <w:color w:val="000000" w:themeColor="text1"/>
          <w:sz w:val="20"/>
          <w:szCs w:val="20"/>
          <w:shd w:val="clear" w:color="auto" w:fill="FFFFFF" w:themeFill="background1"/>
        </w:rPr>
        <w:fldChar w:fldCharType="begin">
          <w:ffData>
            <w:name w:val="Texto74"/>
            <w:enabled/>
            <w:calcOnExit w:val="0"/>
            <w:textInput/>
          </w:ffData>
        </w:fldChar>
      </w:r>
      <w:r w:rsidRPr="00EB4AEE">
        <w:rPr>
          <w:b/>
          <w:bCs/>
          <w:color w:val="000000" w:themeColor="text1"/>
          <w:sz w:val="20"/>
          <w:szCs w:val="20"/>
          <w:shd w:val="clear" w:color="auto" w:fill="FFFFFF" w:themeFill="background1"/>
        </w:rPr>
        <w:instrText xml:space="preserve"> FORMTEXT </w:instrText>
      </w:r>
      <w:r w:rsidRPr="00EB4AEE">
        <w:rPr>
          <w:b/>
          <w:bCs/>
          <w:color w:val="000000" w:themeColor="text1"/>
          <w:sz w:val="20"/>
          <w:szCs w:val="20"/>
          <w:shd w:val="clear" w:color="auto" w:fill="FFFFFF" w:themeFill="background1"/>
        </w:rPr>
      </w:r>
      <w:r w:rsidRPr="00EB4AEE">
        <w:rPr>
          <w:b/>
          <w:bCs/>
          <w:color w:val="000000" w:themeColor="text1"/>
          <w:sz w:val="20"/>
          <w:szCs w:val="20"/>
          <w:shd w:val="clear" w:color="auto" w:fill="FFFFFF" w:themeFill="background1"/>
        </w:rPr>
        <w:fldChar w:fldCharType="separate"/>
      </w:r>
      <w:r w:rsidR="004D2DEC">
        <w:rPr>
          <w:b/>
          <w:color w:val="000000" w:themeColor="text1"/>
          <w:sz w:val="20"/>
          <w:szCs w:val="20"/>
        </w:rPr>
        <w:t>415.000,00</w:t>
      </w:r>
      <w:r w:rsidRPr="00EB4AEE">
        <w:rPr>
          <w:b/>
          <w:bCs/>
          <w:color w:val="000000" w:themeColor="text1"/>
          <w:sz w:val="20"/>
          <w:szCs w:val="20"/>
          <w:shd w:val="clear" w:color="auto" w:fill="FFFFFF" w:themeFill="background1"/>
        </w:rPr>
        <w:fldChar w:fldCharType="end"/>
      </w:r>
      <w:r w:rsidRPr="00EB4AEE">
        <w:rPr>
          <w:color w:val="000000" w:themeColor="text1"/>
          <w:sz w:val="20"/>
          <w:szCs w:val="20"/>
        </w:rPr>
        <w:t xml:space="preserve"> (</w:t>
      </w:r>
      <w:r w:rsidRPr="00EB4AEE">
        <w:rPr>
          <w:color w:val="000000" w:themeColor="text1"/>
          <w:sz w:val="20"/>
          <w:szCs w:val="20"/>
          <w:shd w:val="clear" w:color="auto" w:fill="FFFFFF" w:themeFill="background1"/>
        </w:rPr>
        <w:fldChar w:fldCharType="begin">
          <w:ffData>
            <w:name w:val="Texto74"/>
            <w:enabled/>
            <w:calcOnExit w:val="0"/>
            <w:textInput/>
          </w:ffData>
        </w:fldChar>
      </w:r>
      <w:r w:rsidRPr="00EB4AEE">
        <w:rPr>
          <w:color w:val="000000" w:themeColor="text1"/>
          <w:sz w:val="20"/>
          <w:szCs w:val="20"/>
          <w:shd w:val="clear" w:color="auto" w:fill="FFFFFF" w:themeFill="background1"/>
        </w:rPr>
        <w:instrText xml:space="preserve"> FORMTEXT </w:instrText>
      </w:r>
      <w:r w:rsidRPr="00EB4AEE">
        <w:rPr>
          <w:color w:val="000000" w:themeColor="text1"/>
          <w:sz w:val="20"/>
          <w:szCs w:val="20"/>
          <w:shd w:val="clear" w:color="auto" w:fill="FFFFFF" w:themeFill="background1"/>
        </w:rPr>
      </w:r>
      <w:r w:rsidRPr="00EB4AEE">
        <w:rPr>
          <w:color w:val="000000" w:themeColor="text1"/>
          <w:sz w:val="20"/>
          <w:szCs w:val="20"/>
          <w:shd w:val="clear" w:color="auto" w:fill="FFFFFF" w:themeFill="background1"/>
        </w:rPr>
        <w:fldChar w:fldCharType="separate"/>
      </w:r>
      <w:r w:rsidR="004D2DEC">
        <w:rPr>
          <w:color w:val="000000" w:themeColor="text1"/>
          <w:sz w:val="20"/>
          <w:szCs w:val="20"/>
          <w:shd w:val="clear" w:color="auto" w:fill="FFFFFF" w:themeFill="background1"/>
        </w:rPr>
        <w:t>quatrocentos e quinze mil reais</w:t>
      </w:r>
      <w:r w:rsidRPr="00EB4AEE">
        <w:rPr>
          <w:color w:val="000000" w:themeColor="text1"/>
          <w:sz w:val="20"/>
          <w:szCs w:val="20"/>
          <w:shd w:val="clear" w:color="auto" w:fill="FFFFFF" w:themeFill="background1"/>
        </w:rPr>
        <w:fldChar w:fldCharType="end"/>
      </w:r>
      <w:r w:rsidRPr="00EB4AEE">
        <w:rPr>
          <w:color w:val="000000" w:themeColor="text1"/>
          <w:sz w:val="20"/>
          <w:szCs w:val="20"/>
        </w:rPr>
        <w:t>), conforme o contido no ITEM 1.1 deste termo de referência.</w:t>
      </w:r>
    </w:p>
    <w:p w14:paraId="09047F1D" w14:textId="77777777" w:rsidR="00EB4AEE" w:rsidRPr="00EB4AEE" w:rsidRDefault="00EB4AEE" w:rsidP="00EB4AEE">
      <w:pPr>
        <w:pStyle w:val="Nivel2"/>
        <w:numPr>
          <w:ilvl w:val="1"/>
          <w:numId w:val="19"/>
        </w:numPr>
        <w:tabs>
          <w:tab w:val="left" w:pos="0"/>
        </w:tabs>
        <w:spacing w:before="0" w:after="0" w:line="360" w:lineRule="auto"/>
        <w:ind w:left="0" w:firstLine="0"/>
        <w:rPr>
          <w:color w:val="000000" w:themeColor="text1"/>
          <w:sz w:val="20"/>
          <w:szCs w:val="20"/>
        </w:rPr>
      </w:pPr>
      <w:r w:rsidRPr="00EB4AEE">
        <w:rPr>
          <w:color w:val="000000" w:themeColor="text1"/>
          <w:sz w:val="20"/>
          <w:szCs w:val="20"/>
        </w:rPr>
        <w:lastRenderedPageBreak/>
        <w:t>A estimativa de valor levou em consideração a avaliação realizada pela Comissão de Avaliação de Bens Móveis deste Município.</w:t>
      </w:r>
    </w:p>
    <w:p w14:paraId="1D4BEF0B" w14:textId="77777777" w:rsidR="00EB4AEE" w:rsidRPr="00EB4AEE" w:rsidRDefault="00EB4AEE" w:rsidP="00EB4AEE">
      <w:pPr>
        <w:spacing w:after="0" w:line="360" w:lineRule="auto"/>
        <w:rPr>
          <w:rFonts w:ascii="Arial" w:hAnsi="Arial" w:cs="Arial"/>
          <w:iCs/>
          <w:color w:val="000000" w:themeColor="text1"/>
          <w:sz w:val="20"/>
          <w:szCs w:val="20"/>
          <w:shd w:val="clear" w:color="auto" w:fill="FFFFFF" w:themeFill="background1"/>
        </w:rPr>
      </w:pPr>
      <w:r w:rsidRPr="00EB4AEE">
        <w:rPr>
          <w:rFonts w:ascii="Arial" w:hAnsi="Arial" w:cs="Arial"/>
          <w:iCs/>
          <w:color w:val="000000" w:themeColor="text1"/>
          <w:sz w:val="20"/>
          <w:szCs w:val="20"/>
          <w:shd w:val="clear" w:color="auto" w:fill="FFFFFF" w:themeFill="background1"/>
        </w:rPr>
        <w:t>Marquinho/PR, 15 de outubro de 2025.</w:t>
      </w:r>
    </w:p>
    <w:p w14:paraId="2E4A76BB" w14:textId="77777777" w:rsidR="00EB4AEE" w:rsidRPr="00EB4AEE" w:rsidRDefault="00EB4AEE"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SERGIO LUIZ DAL PAI</w:t>
      </w:r>
    </w:p>
    <w:p w14:paraId="0C4209D2" w14:textId="41FAF6B8" w:rsidR="00343BA1" w:rsidRPr="00EB4AEE" w:rsidRDefault="00EB4AEE"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Secretário Municipal de Administração</w:t>
      </w:r>
      <w:r w:rsidR="00343BA1" w:rsidRPr="00EB4AEE">
        <w:rPr>
          <w:rFonts w:ascii="Arial" w:hAnsi="Arial" w:cs="Arial"/>
          <w:b/>
          <w:color w:val="000000" w:themeColor="text1"/>
          <w:sz w:val="20"/>
          <w:szCs w:val="20"/>
        </w:rPr>
        <w:br w:type="page"/>
      </w:r>
    </w:p>
    <w:p w14:paraId="6FAD62DE" w14:textId="77777777" w:rsidR="00354C75" w:rsidRPr="00EB4AEE" w:rsidRDefault="00354C75" w:rsidP="00EB4AEE">
      <w:pPr>
        <w:spacing w:after="0" w:line="360" w:lineRule="auto"/>
        <w:jc w:val="center"/>
        <w:rPr>
          <w:rFonts w:ascii="Arial" w:hAnsi="Arial" w:cs="Arial"/>
          <w:b/>
          <w:color w:val="000000" w:themeColor="text1"/>
          <w:spacing w:val="20"/>
          <w:sz w:val="20"/>
          <w:szCs w:val="20"/>
          <w:u w:val="single"/>
        </w:rPr>
      </w:pPr>
      <w:r w:rsidRPr="00EB4AEE">
        <w:rPr>
          <w:rFonts w:ascii="Arial" w:hAnsi="Arial" w:cs="Arial"/>
          <w:b/>
          <w:color w:val="000000" w:themeColor="text1"/>
          <w:sz w:val="20"/>
          <w:szCs w:val="20"/>
          <w:u w:val="single"/>
        </w:rPr>
        <w:lastRenderedPageBreak/>
        <w:t>TER</w:t>
      </w:r>
      <w:r w:rsidRPr="00EB4AEE">
        <w:rPr>
          <w:rFonts w:ascii="Arial" w:hAnsi="Arial" w:cs="Arial"/>
          <w:b/>
          <w:color w:val="000000" w:themeColor="text1"/>
          <w:spacing w:val="20"/>
          <w:sz w:val="20"/>
          <w:szCs w:val="20"/>
          <w:u w:val="single"/>
        </w:rPr>
        <w:t>MO DE RETIRADA DE BEM</w:t>
      </w:r>
    </w:p>
    <w:p w14:paraId="5D3AF74A" w14:textId="77777777" w:rsidR="00343BA1" w:rsidRPr="00EB4AEE" w:rsidRDefault="00343BA1" w:rsidP="00EB4AEE">
      <w:pPr>
        <w:spacing w:after="0" w:line="360" w:lineRule="auto"/>
        <w:jc w:val="center"/>
        <w:rPr>
          <w:rFonts w:ascii="Arial" w:hAnsi="Arial" w:cs="Arial"/>
          <w:color w:val="000000" w:themeColor="text1"/>
          <w:sz w:val="20"/>
          <w:szCs w:val="20"/>
        </w:rPr>
      </w:pPr>
    </w:p>
    <w:p w14:paraId="3A2DCC17" w14:textId="77777777" w:rsidR="00343BA1" w:rsidRPr="00EB4AEE" w:rsidRDefault="00343BA1" w:rsidP="00EB4AEE">
      <w:pPr>
        <w:spacing w:after="0" w:line="360" w:lineRule="auto"/>
        <w:jc w:val="both"/>
        <w:rPr>
          <w:rFonts w:ascii="Arial" w:eastAsia="Batang" w:hAnsi="Arial" w:cs="Arial"/>
          <w:color w:val="000000" w:themeColor="text1"/>
          <w:sz w:val="20"/>
          <w:szCs w:val="20"/>
        </w:rPr>
      </w:pPr>
      <w:r w:rsidRPr="00EB4AEE">
        <w:rPr>
          <w:rFonts w:ascii="Arial" w:eastAsia="Batang" w:hAnsi="Arial" w:cs="Arial"/>
          <w:color w:val="000000" w:themeColor="text1"/>
          <w:sz w:val="20"/>
          <w:szCs w:val="20"/>
        </w:rPr>
        <w:t>Referente ao:</w:t>
      </w:r>
    </w:p>
    <w:p w14:paraId="09FB7204" w14:textId="28D33C42" w:rsidR="00343BA1" w:rsidRPr="00EB4AEE" w:rsidRDefault="00343BA1" w:rsidP="00EB4AEE">
      <w:pPr>
        <w:spacing w:after="0" w:line="360" w:lineRule="auto"/>
        <w:jc w:val="both"/>
        <w:rPr>
          <w:rFonts w:ascii="Arial" w:eastAsia="Batang" w:hAnsi="Arial" w:cs="Arial"/>
          <w:color w:val="000000" w:themeColor="text1"/>
          <w:sz w:val="20"/>
          <w:szCs w:val="20"/>
        </w:rPr>
      </w:pPr>
      <w:r w:rsidRPr="00EB4AEE">
        <w:rPr>
          <w:rFonts w:ascii="Arial" w:eastAsia="Batang" w:hAnsi="Arial" w:cs="Arial"/>
          <w:color w:val="000000" w:themeColor="text1"/>
          <w:sz w:val="20"/>
          <w:szCs w:val="20"/>
        </w:rPr>
        <w:t xml:space="preserve">Proc. Licitatório nº: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089</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824ED" w:rsidRPr="00EB4AEE">
        <w:rPr>
          <w:rFonts w:ascii="Arial" w:hAnsi="Arial" w:cs="Arial"/>
          <w:color w:val="000000" w:themeColor="text1"/>
          <w:sz w:val="20"/>
          <w:szCs w:val="20"/>
        </w:rPr>
        <w:t>2025</w:t>
      </w:r>
      <w:r w:rsidRPr="00EB4AEE">
        <w:rPr>
          <w:rFonts w:ascii="Arial" w:hAnsi="Arial" w:cs="Arial"/>
          <w:color w:val="000000" w:themeColor="text1"/>
          <w:sz w:val="20"/>
          <w:szCs w:val="20"/>
        </w:rPr>
        <w:fldChar w:fldCharType="end"/>
      </w:r>
      <w:r w:rsidRPr="00EB4AEE">
        <w:rPr>
          <w:rFonts w:ascii="Arial" w:eastAsia="Batang" w:hAnsi="Arial" w:cs="Arial"/>
          <w:color w:val="000000" w:themeColor="text1"/>
          <w:sz w:val="20"/>
          <w:szCs w:val="20"/>
        </w:rPr>
        <w:tab/>
      </w:r>
      <w:r w:rsidRPr="00EB4AEE">
        <w:rPr>
          <w:rFonts w:ascii="Arial" w:eastAsia="Batang" w:hAnsi="Arial" w:cs="Arial"/>
          <w:color w:val="000000" w:themeColor="text1"/>
          <w:sz w:val="20"/>
          <w:szCs w:val="20"/>
        </w:rPr>
        <w:tab/>
        <w:t xml:space="preserve">Leilão nº: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005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824ED" w:rsidRPr="00EB4AEE">
        <w:rPr>
          <w:rFonts w:ascii="Arial" w:hAnsi="Arial" w:cs="Arial"/>
          <w:noProof/>
          <w:color w:val="000000" w:themeColor="text1"/>
          <w:sz w:val="20"/>
          <w:szCs w:val="20"/>
        </w:rPr>
        <w:t>2025</w:t>
      </w:r>
      <w:r w:rsidRPr="00EB4AEE">
        <w:rPr>
          <w:rFonts w:ascii="Arial" w:hAnsi="Arial" w:cs="Arial"/>
          <w:color w:val="000000" w:themeColor="text1"/>
          <w:sz w:val="20"/>
          <w:szCs w:val="20"/>
        </w:rPr>
        <w:fldChar w:fldCharType="end"/>
      </w:r>
    </w:p>
    <w:p w14:paraId="4BF33FE8" w14:textId="780362EF" w:rsidR="00343BA1" w:rsidRPr="00EB4AEE" w:rsidRDefault="00343BA1" w:rsidP="00EB4AEE">
      <w:pPr>
        <w:pStyle w:val="TEEEEX"/>
        <w:rPr>
          <w:color w:val="000000" w:themeColor="text1"/>
          <w:spacing w:val="20"/>
        </w:rPr>
      </w:pPr>
      <w:r w:rsidRPr="00EB4AEE">
        <w:rPr>
          <w:color w:val="000000" w:themeColor="text1"/>
        </w:rPr>
        <w:t>Instaurado pelo Município de Marquinho, Estado do Paraná.</w:t>
      </w:r>
    </w:p>
    <w:p w14:paraId="4DE79341" w14:textId="77777777" w:rsidR="00343BA1" w:rsidRPr="00EB4AEE" w:rsidRDefault="00343BA1" w:rsidP="00EB4AEE">
      <w:pPr>
        <w:pStyle w:val="TEEEEX"/>
        <w:rPr>
          <w:color w:val="000000" w:themeColor="text1"/>
        </w:rPr>
      </w:pPr>
      <w:r w:rsidRPr="00EB4AEE">
        <w:rPr>
          <w:color w:val="000000" w:themeColor="text1"/>
        </w:rPr>
        <w:t xml:space="preserve">Proponente: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r w:rsidRPr="00EB4AEE">
        <w:rPr>
          <w:color w:val="000000" w:themeColor="text1"/>
        </w:rPr>
        <w:t xml:space="preserve"> </w:t>
      </w:r>
    </w:p>
    <w:p w14:paraId="4808F4A3" w14:textId="77777777" w:rsidR="00343BA1" w:rsidRPr="00EB4AEE" w:rsidRDefault="00343BA1" w:rsidP="00EB4AEE">
      <w:pPr>
        <w:pStyle w:val="TEEEEX"/>
        <w:rPr>
          <w:color w:val="000000" w:themeColor="text1"/>
        </w:rPr>
      </w:pPr>
      <w:r w:rsidRPr="00EB4AEE">
        <w:rPr>
          <w:color w:val="000000" w:themeColor="text1"/>
        </w:rPr>
        <w:t xml:space="preserve">CNPJ/CPF nº: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1A9DEAC2" w14:textId="77777777" w:rsidR="00343BA1" w:rsidRPr="00EB4AEE" w:rsidRDefault="00343BA1" w:rsidP="00EB4AEE">
      <w:pPr>
        <w:pStyle w:val="TEEEEX"/>
        <w:rPr>
          <w:color w:val="000000" w:themeColor="text1"/>
        </w:rPr>
      </w:pPr>
      <w:r w:rsidRPr="00EB4AEE">
        <w:rPr>
          <w:color w:val="000000" w:themeColor="text1"/>
        </w:rPr>
        <w:t xml:space="preserve">Endereço: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3743CA47" w14:textId="77777777" w:rsidR="00343BA1" w:rsidRPr="00EB4AEE" w:rsidRDefault="00343BA1" w:rsidP="00EB4AEE">
      <w:pPr>
        <w:pStyle w:val="TEEEEX"/>
        <w:rPr>
          <w:color w:val="000000" w:themeColor="text1"/>
        </w:rPr>
      </w:pPr>
      <w:r w:rsidRPr="00EB4AEE">
        <w:rPr>
          <w:color w:val="000000" w:themeColor="text1"/>
        </w:rPr>
        <w:t xml:space="preserve">Fone: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r w:rsidRPr="00EB4AEE">
        <w:rPr>
          <w:color w:val="000000" w:themeColor="text1"/>
        </w:rPr>
        <w:t xml:space="preserve">       CEP: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3EB3C94E" w14:textId="77777777" w:rsidR="00343BA1" w:rsidRPr="00EB4AEE" w:rsidRDefault="00343BA1" w:rsidP="00EB4AEE">
      <w:pPr>
        <w:pStyle w:val="TEEEEX"/>
        <w:rPr>
          <w:color w:val="000000" w:themeColor="text1"/>
        </w:rPr>
      </w:pPr>
      <w:r w:rsidRPr="00EB4AEE">
        <w:rPr>
          <w:color w:val="000000" w:themeColor="text1"/>
        </w:rPr>
        <w:t xml:space="preserve">Município: </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r w:rsidRPr="00EB4AEE">
        <w:rPr>
          <w:color w:val="000000" w:themeColor="text1"/>
        </w:rPr>
        <w:t>/</w:t>
      </w:r>
      <w:r w:rsidRPr="00EB4AEE">
        <w:rPr>
          <w:color w:val="000000" w:themeColor="text1"/>
        </w:rPr>
        <w:fldChar w:fldCharType="begin">
          <w:ffData>
            <w:name w:val="Texto74"/>
            <w:enabled/>
            <w:calcOnExit w:val="0"/>
            <w:textInput/>
          </w:ffData>
        </w:fldChar>
      </w:r>
      <w:r w:rsidRPr="00EB4AEE">
        <w:rPr>
          <w:color w:val="000000" w:themeColor="text1"/>
        </w:rPr>
        <w:instrText xml:space="preserve"> FORMTEXT </w:instrText>
      </w:r>
      <w:r w:rsidRPr="00EB4AEE">
        <w:rPr>
          <w:color w:val="000000" w:themeColor="text1"/>
        </w:rPr>
      </w:r>
      <w:r w:rsidRPr="00EB4AEE">
        <w:rPr>
          <w:color w:val="000000" w:themeColor="text1"/>
        </w:rPr>
        <w:fldChar w:fldCharType="separate"/>
      </w:r>
      <w:r w:rsidRPr="00EB4AEE">
        <w:rPr>
          <w:color w:val="000000" w:themeColor="text1"/>
        </w:rPr>
        <w:t>...........</w:t>
      </w:r>
      <w:r w:rsidRPr="00EB4AEE">
        <w:rPr>
          <w:color w:val="000000" w:themeColor="text1"/>
        </w:rPr>
        <w:fldChar w:fldCharType="end"/>
      </w:r>
    </w:p>
    <w:p w14:paraId="123E8211" w14:textId="77777777" w:rsidR="00343BA1" w:rsidRPr="00EB4AEE" w:rsidRDefault="00343BA1" w:rsidP="00EB4AEE">
      <w:pPr>
        <w:pStyle w:val="Corpodetexto3"/>
        <w:spacing w:after="0" w:line="360" w:lineRule="auto"/>
        <w:jc w:val="center"/>
        <w:rPr>
          <w:rFonts w:ascii="Arial" w:hAnsi="Arial" w:cs="Arial"/>
          <w:color w:val="000000" w:themeColor="text1"/>
          <w:sz w:val="20"/>
          <w:szCs w:val="20"/>
        </w:rPr>
      </w:pPr>
    </w:p>
    <w:p w14:paraId="031079A8" w14:textId="77777777" w:rsidR="00343BA1" w:rsidRPr="00EB4AEE" w:rsidRDefault="00343BA1" w:rsidP="00EB4AEE">
      <w:pPr>
        <w:pStyle w:val="Corpodetexto3"/>
        <w:spacing w:after="0" w:line="360" w:lineRule="auto"/>
        <w:jc w:val="center"/>
        <w:rPr>
          <w:rFonts w:ascii="Arial" w:hAnsi="Arial" w:cs="Arial"/>
          <w:color w:val="000000" w:themeColor="text1"/>
          <w:sz w:val="20"/>
          <w:szCs w:val="20"/>
        </w:rPr>
      </w:pPr>
    </w:p>
    <w:p w14:paraId="2A17CD57"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6E2D5BFF" w14:textId="283FF5DC" w:rsidR="00343BA1" w:rsidRPr="00EB4AEE" w:rsidRDefault="00343BA1" w:rsidP="00EB4AEE">
      <w:pPr>
        <w:pStyle w:val="Recuodecorpodetexto"/>
        <w:spacing w:after="0" w:line="360" w:lineRule="auto"/>
        <w:ind w:left="0"/>
        <w:jc w:val="both"/>
        <w:rPr>
          <w:rFonts w:ascii="Arial" w:hAnsi="Arial" w:cs="Arial"/>
          <w:color w:val="000000" w:themeColor="text1"/>
          <w:sz w:val="20"/>
          <w:szCs w:val="20"/>
        </w:rPr>
      </w:pPr>
      <w:r w:rsidRPr="00EB4AEE">
        <w:rPr>
          <w:rFonts w:ascii="Arial" w:hAnsi="Arial" w:cs="Arial"/>
          <w:color w:val="000000" w:themeColor="text1"/>
          <w:sz w:val="20"/>
          <w:szCs w:val="20"/>
        </w:rPr>
        <w:t xml:space="preserve">Declaro, para os devidos fins, que recebi na qualidade de proponente vencedor do Leilão nº </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4D2DEC">
        <w:rPr>
          <w:rFonts w:ascii="Arial" w:hAnsi="Arial" w:cs="Arial"/>
          <w:color w:val="000000" w:themeColor="text1"/>
          <w:sz w:val="20"/>
          <w:szCs w:val="20"/>
        </w:rPr>
        <w:t>005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r w:rsidRPr="00EB4AEE">
        <w:rPr>
          <w:rFonts w:ascii="Arial" w:hAnsi="Arial" w:cs="Arial"/>
          <w:color w:val="000000" w:themeColor="text1"/>
          <w:sz w:val="20"/>
          <w:szCs w:val="20"/>
        </w:rPr>
        <w:fldChar w:fldCharType="begin">
          <w:ffData>
            <w:name w:val="Texto74"/>
            <w:enabled/>
            <w:calcOnExit w:val="0"/>
            <w:textInput/>
          </w:ffData>
        </w:fldChar>
      </w:r>
      <w:r w:rsidRPr="00EB4AEE">
        <w:rPr>
          <w:rFonts w:ascii="Arial" w:hAnsi="Arial" w:cs="Arial"/>
          <w:color w:val="000000" w:themeColor="text1"/>
          <w:sz w:val="20"/>
          <w:szCs w:val="20"/>
        </w:rPr>
        <w:instrText xml:space="preserve"> FORMTEXT </w:instrText>
      </w:r>
      <w:r w:rsidRPr="00EB4AEE">
        <w:rPr>
          <w:rFonts w:ascii="Arial" w:hAnsi="Arial" w:cs="Arial"/>
          <w:color w:val="000000" w:themeColor="text1"/>
          <w:sz w:val="20"/>
          <w:szCs w:val="20"/>
        </w:rPr>
      </w:r>
      <w:r w:rsidRPr="00EB4AEE">
        <w:rPr>
          <w:rFonts w:ascii="Arial" w:hAnsi="Arial" w:cs="Arial"/>
          <w:color w:val="000000" w:themeColor="text1"/>
          <w:sz w:val="20"/>
          <w:szCs w:val="20"/>
        </w:rPr>
        <w:fldChar w:fldCharType="separate"/>
      </w:r>
      <w:r w:rsidR="007824ED" w:rsidRPr="00EB4AEE">
        <w:rPr>
          <w:rFonts w:ascii="Arial" w:hAnsi="Arial" w:cs="Arial"/>
          <w:noProof/>
          <w:color w:val="000000" w:themeColor="text1"/>
          <w:sz w:val="20"/>
          <w:szCs w:val="20"/>
        </w:rPr>
        <w:t>2025</w:t>
      </w:r>
      <w:r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instaurado pelo Município de Marquinho, Estado do Paraná, o bem móvel .................................... (</w:t>
      </w:r>
      <w:r w:rsidRPr="00EB4AEE">
        <w:rPr>
          <w:rFonts w:ascii="Arial" w:hAnsi="Arial" w:cs="Arial"/>
          <w:b/>
          <w:color w:val="000000" w:themeColor="text1"/>
          <w:sz w:val="20"/>
          <w:szCs w:val="20"/>
        </w:rPr>
        <w:t>descrever como no anexo I o bem móvel ao qual foi declarado vencedor</w:t>
      </w:r>
      <w:r w:rsidRPr="00EB4AEE">
        <w:rPr>
          <w:rFonts w:ascii="Arial" w:hAnsi="Arial" w:cs="Arial"/>
          <w:color w:val="000000" w:themeColor="text1"/>
          <w:sz w:val="20"/>
          <w:szCs w:val="20"/>
        </w:rPr>
        <w:t>), nas condições estabelecidas no edital do Leilão supracitado, não havendo nada a mais a questionar.</w:t>
      </w:r>
    </w:p>
    <w:p w14:paraId="5D2F2ADD"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758C4968"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21E914EB"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05D431D9" w14:textId="77777777" w:rsidR="00343BA1" w:rsidRPr="00EB4AEE" w:rsidRDefault="00343BA1" w:rsidP="00EB4AEE">
      <w:pPr>
        <w:pStyle w:val="Corpodetexto3"/>
        <w:spacing w:after="0" w:line="360" w:lineRule="auto"/>
        <w:jc w:val="both"/>
        <w:rPr>
          <w:rFonts w:ascii="Arial" w:hAnsi="Arial" w:cs="Arial"/>
          <w:color w:val="000000" w:themeColor="text1"/>
          <w:sz w:val="20"/>
          <w:szCs w:val="20"/>
        </w:rPr>
      </w:pPr>
    </w:p>
    <w:p w14:paraId="38890755" w14:textId="77777777" w:rsidR="00343BA1"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_____________________________________</w:t>
      </w:r>
    </w:p>
    <w:p w14:paraId="7BEB15E0" w14:textId="77777777" w:rsidR="00343BA1"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 xml:space="preserve">Assinatura do proponente </w:t>
      </w:r>
    </w:p>
    <w:p w14:paraId="0E375A76" w14:textId="7C962234" w:rsidR="00A155DB" w:rsidRPr="00EB4AEE" w:rsidRDefault="00343BA1"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 xml:space="preserve">RG: </w:t>
      </w:r>
      <w:r w:rsidR="00A155DB" w:rsidRPr="00EB4AEE">
        <w:rPr>
          <w:rFonts w:ascii="Arial" w:hAnsi="Arial" w:cs="Arial"/>
          <w:color w:val="000000" w:themeColor="text1"/>
          <w:sz w:val="20"/>
          <w:szCs w:val="20"/>
        </w:rPr>
        <w:br w:type="page"/>
      </w:r>
    </w:p>
    <w:p w14:paraId="06280664" w14:textId="0FBE2FAB" w:rsidR="008538A6" w:rsidRPr="00EB4AEE" w:rsidRDefault="008538A6"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lastRenderedPageBreak/>
        <w:t>MINUTA D</w:t>
      </w:r>
      <w:r w:rsidR="00464C8C" w:rsidRPr="00EB4AEE">
        <w:rPr>
          <w:rFonts w:ascii="Arial" w:hAnsi="Arial" w:cs="Arial"/>
          <w:b/>
          <w:bCs/>
          <w:color w:val="000000" w:themeColor="text1"/>
          <w:sz w:val="20"/>
          <w:szCs w:val="20"/>
        </w:rPr>
        <w:t xml:space="preserve">A CARTA </w:t>
      </w:r>
      <w:r w:rsidRPr="00EB4AEE">
        <w:rPr>
          <w:rFonts w:ascii="Arial" w:hAnsi="Arial" w:cs="Arial"/>
          <w:b/>
          <w:bCs/>
          <w:color w:val="000000" w:themeColor="text1"/>
          <w:sz w:val="20"/>
          <w:szCs w:val="20"/>
        </w:rPr>
        <w:t>DE ARREMATAÇÃO</w:t>
      </w:r>
    </w:p>
    <w:p w14:paraId="0350173C" w14:textId="77777777" w:rsidR="008538A6" w:rsidRPr="00EB4AEE" w:rsidRDefault="008538A6" w:rsidP="00EB4AEE">
      <w:pPr>
        <w:autoSpaceDE w:val="0"/>
        <w:autoSpaceDN w:val="0"/>
        <w:adjustRightInd w:val="0"/>
        <w:spacing w:after="0" w:line="360" w:lineRule="auto"/>
        <w:jc w:val="center"/>
        <w:rPr>
          <w:rFonts w:ascii="Arial" w:hAnsi="Arial" w:cs="Arial"/>
          <w:b/>
          <w:bCs/>
          <w:color w:val="000000" w:themeColor="text1"/>
          <w:sz w:val="20"/>
          <w:szCs w:val="20"/>
        </w:rPr>
      </w:pPr>
    </w:p>
    <w:p w14:paraId="58BA9C1E" w14:textId="2F83B63D" w:rsidR="008538A6" w:rsidRPr="00EB4AEE" w:rsidRDefault="008538A6" w:rsidP="00EB4AEE">
      <w:pPr>
        <w:autoSpaceDE w:val="0"/>
        <w:autoSpaceDN w:val="0"/>
        <w:adjustRightInd w:val="0"/>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No dia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do mês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do ano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7824ED" w:rsidRPr="00EB4AEE">
        <w:rPr>
          <w:rFonts w:ascii="Arial" w:hAnsi="Arial" w:cs="Arial"/>
          <w:color w:val="000000" w:themeColor="text1"/>
          <w:sz w:val="20"/>
          <w:szCs w:val="20"/>
        </w:rPr>
        <w:t>2025</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compareceram, de um lado o Município de Marquinho, Estado do Paraná, pessoa jurídica de direito público, situado na Rua Sete de Setembro, s/n, Centro, Município de Marquinho, inscrito no CNPJ sob o nº 01.6</w:t>
      </w:r>
      <w:r w:rsidR="008960FB" w:rsidRPr="00EB4AEE">
        <w:rPr>
          <w:rFonts w:ascii="Arial" w:hAnsi="Arial" w:cs="Arial"/>
          <w:color w:val="000000" w:themeColor="text1"/>
          <w:sz w:val="20"/>
          <w:szCs w:val="20"/>
        </w:rPr>
        <w:t>1</w:t>
      </w:r>
      <w:r w:rsidRPr="00EB4AEE">
        <w:rPr>
          <w:rFonts w:ascii="Arial" w:hAnsi="Arial" w:cs="Arial"/>
          <w:color w:val="000000" w:themeColor="text1"/>
          <w:sz w:val="20"/>
          <w:szCs w:val="20"/>
        </w:rPr>
        <w:t xml:space="preserve">2.552/0001-13, neste ato, representado pelo prefeito Sr. </w:t>
      </w:r>
      <w:r w:rsidR="008960FB" w:rsidRPr="00EB4AEE">
        <w:rPr>
          <w:rFonts w:ascii="Arial" w:hAnsi="Arial" w:cs="Arial"/>
          <w:color w:val="000000" w:themeColor="text1"/>
          <w:sz w:val="20"/>
          <w:szCs w:val="20"/>
        </w:rPr>
        <w:t>Elio Bolzon Junior</w:t>
      </w:r>
      <w:r w:rsidRPr="00EB4AEE">
        <w:rPr>
          <w:rFonts w:ascii="Arial" w:hAnsi="Arial" w:cs="Arial"/>
          <w:color w:val="000000" w:themeColor="text1"/>
          <w:sz w:val="20"/>
          <w:szCs w:val="20"/>
        </w:rPr>
        <w:t xml:space="preserve">, doravante denominada CONTRATANTE 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com endereço na Rua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nº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Cidade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Estado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inscrita no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CNPJ OU CPF</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sob o nº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neste ato representado por seu representante legal, o Sr.</w:t>
      </w:r>
      <w:r w:rsidR="008960FB" w:rsidRPr="00EB4AEE">
        <w:rPr>
          <w:rFonts w:ascii="Arial" w:hAnsi="Arial" w:cs="Arial"/>
          <w:color w:val="000000" w:themeColor="text1"/>
          <w:sz w:val="20"/>
          <w:szCs w:val="20"/>
        </w:rPr>
        <w:t xml:space="preserv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a seguir denominad</w:t>
      </w:r>
      <w:r w:rsidR="008960FB" w:rsidRPr="00EB4AEE">
        <w:rPr>
          <w:rFonts w:ascii="Arial" w:hAnsi="Arial" w:cs="Arial"/>
          <w:color w:val="000000" w:themeColor="text1"/>
          <w:sz w:val="20"/>
          <w:szCs w:val="20"/>
        </w:rPr>
        <w:t>o</w:t>
      </w:r>
      <w:r w:rsidRPr="00EB4AEE">
        <w:rPr>
          <w:rFonts w:ascii="Arial" w:hAnsi="Arial" w:cs="Arial"/>
          <w:color w:val="000000" w:themeColor="text1"/>
          <w:sz w:val="20"/>
          <w:szCs w:val="20"/>
        </w:rPr>
        <w:t xml:space="preserve"> ARREMATANTE, tem entre si justo e acordado celebrar a presente carta de arrematação que se regerá pelas normas da Lei Federal nº 14.133/2021 e alterações posteriores vigentes, e preceitos do Edital de Licitação na Modalidade de </w:t>
      </w:r>
      <w:r w:rsidRPr="00EB4AEE">
        <w:rPr>
          <w:rFonts w:ascii="Arial" w:hAnsi="Arial" w:cs="Arial"/>
          <w:b/>
          <w:bCs/>
          <w:color w:val="000000" w:themeColor="text1"/>
          <w:sz w:val="20"/>
          <w:szCs w:val="20"/>
        </w:rPr>
        <w:t xml:space="preserve">Leilão nº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005</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7824ED" w:rsidRPr="00EB4AEE">
        <w:rPr>
          <w:rFonts w:ascii="Arial" w:hAnsi="Arial" w:cs="Arial"/>
          <w:b/>
          <w:color w:val="000000" w:themeColor="text1"/>
          <w:sz w:val="20"/>
          <w:szCs w:val="20"/>
        </w:rPr>
        <w:t>2025</w:t>
      </w:r>
      <w:r w:rsidR="00411078"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e pelas condições que estipulam a seguir. </w:t>
      </w:r>
    </w:p>
    <w:p w14:paraId="0A040DE2" w14:textId="77777777"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b/>
          <w:bCs/>
          <w:color w:val="000000" w:themeColor="text1"/>
          <w:sz w:val="20"/>
          <w:szCs w:val="20"/>
        </w:rPr>
        <w:t>CLÁUSULA PRIMEIRA – DO OBJETO</w:t>
      </w:r>
    </w:p>
    <w:p w14:paraId="424ADB2B" w14:textId="7EAA20B4"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color w:val="000000" w:themeColor="text1"/>
          <w:sz w:val="20"/>
          <w:szCs w:val="20"/>
        </w:rPr>
        <w:t xml:space="preserve">1.1 Este </w:t>
      </w:r>
      <w:r w:rsidR="00464C8C" w:rsidRPr="00EB4AEE">
        <w:rPr>
          <w:rFonts w:ascii="Arial" w:hAnsi="Arial" w:cs="Arial"/>
          <w:color w:val="000000" w:themeColor="text1"/>
          <w:sz w:val="20"/>
          <w:szCs w:val="20"/>
        </w:rPr>
        <w:t>instrumento</w:t>
      </w:r>
      <w:r w:rsidRPr="00EB4AEE">
        <w:rPr>
          <w:rFonts w:ascii="Arial" w:hAnsi="Arial" w:cs="Arial"/>
          <w:color w:val="000000" w:themeColor="text1"/>
          <w:sz w:val="20"/>
          <w:szCs w:val="20"/>
        </w:rPr>
        <w:t xml:space="preserve"> tem como origem o </w:t>
      </w:r>
      <w:r w:rsidRPr="00EB4AEE">
        <w:rPr>
          <w:rFonts w:ascii="Arial" w:hAnsi="Arial" w:cs="Arial"/>
          <w:b/>
          <w:bCs/>
          <w:color w:val="000000" w:themeColor="text1"/>
          <w:sz w:val="20"/>
          <w:szCs w:val="20"/>
        </w:rPr>
        <w:t xml:space="preserve">Processo Licitatório nº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005</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7824ED" w:rsidRPr="00EB4AEE">
        <w:rPr>
          <w:rFonts w:ascii="Arial" w:hAnsi="Arial" w:cs="Arial"/>
          <w:b/>
          <w:color w:val="000000" w:themeColor="text1"/>
          <w:sz w:val="20"/>
          <w:szCs w:val="20"/>
        </w:rPr>
        <w:t>2025</w:t>
      </w:r>
      <w:r w:rsidR="00411078"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xml:space="preserve">, instaurado pela CONTRATANTE, objetivando a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4D5427" w:rsidRPr="00EB4AEE">
        <w:rPr>
          <w:rFonts w:ascii="Arial" w:hAnsi="Arial" w:cs="Arial"/>
          <w:b/>
          <w:bCs/>
          <w:color w:val="000000" w:themeColor="text1"/>
          <w:sz w:val="20"/>
          <w:szCs w:val="20"/>
        </w:rPr>
        <w:t>ALIENAÇÃO DE BENS MÓVEIS CONSIDERADOS INSERVÍVEIS E DE RECUPERAÇÃO ANTIECONÔMICA PARA O USO DO MUNICÍPIO DE MARQUINHO/PR</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AUTORIZADA PELO LEGISLATIVO,</w:t>
      </w:r>
      <w:r w:rsidRPr="00EB4AEE">
        <w:rPr>
          <w:rFonts w:ascii="Arial" w:hAnsi="Arial" w:cs="Arial"/>
          <w:bCs/>
          <w:color w:val="000000" w:themeColor="text1"/>
          <w:sz w:val="20"/>
          <w:szCs w:val="20"/>
        </w:rPr>
        <w:t xml:space="preserve"> DE ACORDO COM A LEI MUNICIPA</w:t>
      </w:r>
      <w:r w:rsidR="00411078" w:rsidRPr="00EB4AEE">
        <w:rPr>
          <w:rFonts w:ascii="Arial" w:hAnsi="Arial" w:cs="Arial"/>
          <w:bCs/>
          <w:color w:val="000000" w:themeColor="text1"/>
          <w:sz w:val="20"/>
          <w:szCs w:val="20"/>
        </w:rPr>
        <w:t>L</w:t>
      </w:r>
      <w:r w:rsidRPr="00EB4AEE">
        <w:rPr>
          <w:rFonts w:ascii="Arial" w:hAnsi="Arial" w:cs="Arial"/>
          <w:bCs/>
          <w:color w:val="000000" w:themeColor="text1"/>
          <w:sz w:val="20"/>
          <w:szCs w:val="20"/>
        </w:rPr>
        <w:t xml:space="preserve"> </w:t>
      </w:r>
      <w:r w:rsidR="008960FB" w:rsidRPr="00EB4AEE">
        <w:rPr>
          <w:rFonts w:ascii="Arial" w:hAnsi="Arial" w:cs="Arial"/>
          <w:color w:val="000000" w:themeColor="text1"/>
          <w:sz w:val="20"/>
          <w:szCs w:val="20"/>
        </w:rPr>
        <w:t xml:space="preserve">nº </w:t>
      </w:r>
      <w:r w:rsidR="00411078" w:rsidRPr="00EB4AEE">
        <w:rPr>
          <w:rFonts w:ascii="Arial" w:hAnsi="Arial" w:cs="Arial"/>
          <w:color w:val="000000" w:themeColor="text1"/>
          <w:sz w:val="20"/>
          <w:szCs w:val="20"/>
        </w:rPr>
        <w:t>956/2024</w:t>
      </w:r>
      <w:r w:rsidRPr="00EB4AEE">
        <w:rPr>
          <w:rFonts w:ascii="Arial" w:hAnsi="Arial" w:cs="Arial"/>
          <w:bCs/>
          <w:color w:val="000000" w:themeColor="text1"/>
          <w:sz w:val="20"/>
          <w:szCs w:val="20"/>
        </w:rPr>
        <w:t>, CONFORME ANEXO I.</w:t>
      </w:r>
    </w:p>
    <w:p w14:paraId="4D3CA0E9" w14:textId="76C04DE8"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color w:val="000000" w:themeColor="text1"/>
          <w:sz w:val="20"/>
          <w:szCs w:val="20"/>
        </w:rPr>
        <w:t xml:space="preserve">1.2 </w:t>
      </w:r>
      <w:r w:rsidRPr="00EB4AEE">
        <w:rPr>
          <w:rFonts w:ascii="Arial" w:hAnsi="Arial" w:cs="Arial"/>
          <w:b/>
          <w:bCs/>
          <w:color w:val="000000" w:themeColor="text1"/>
          <w:sz w:val="20"/>
          <w:szCs w:val="20"/>
        </w:rPr>
        <w:t xml:space="preserve">O bem móvel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em conformidade com edital do leilão inscrito como </w:t>
      </w:r>
      <w:r w:rsidRPr="00EB4AEE">
        <w:rPr>
          <w:rFonts w:ascii="Arial" w:hAnsi="Arial" w:cs="Arial"/>
          <w:b/>
          <w:bCs/>
          <w:color w:val="000000" w:themeColor="text1"/>
          <w:sz w:val="20"/>
          <w:szCs w:val="20"/>
        </w:rPr>
        <w:t xml:space="preserve">lote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fora arrematado pelo </w:t>
      </w:r>
      <w:r w:rsidRPr="00EB4AEE">
        <w:rPr>
          <w:rFonts w:ascii="Arial" w:hAnsi="Arial" w:cs="Arial"/>
          <w:b/>
          <w:bCs/>
          <w:color w:val="000000" w:themeColor="text1"/>
          <w:sz w:val="20"/>
          <w:szCs w:val="20"/>
        </w:rPr>
        <w:t xml:space="preserve">Sr. (a)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inscrito no </w:t>
      </w:r>
      <w:r w:rsidRPr="00EB4AEE">
        <w:rPr>
          <w:rFonts w:ascii="Arial" w:hAnsi="Arial" w:cs="Arial"/>
          <w:b/>
          <w:bCs/>
          <w:color w:val="000000" w:themeColor="text1"/>
          <w:sz w:val="20"/>
          <w:szCs w:val="20"/>
        </w:rPr>
        <w:t>CPF nº</w:t>
      </w:r>
      <w:r w:rsidR="00411078" w:rsidRPr="00EB4AEE">
        <w:rPr>
          <w:rFonts w:ascii="Arial" w:hAnsi="Arial" w:cs="Arial"/>
          <w:b/>
          <w:bCs/>
          <w:color w:val="000000" w:themeColor="text1"/>
          <w:sz w:val="20"/>
          <w:szCs w:val="20"/>
        </w:rPr>
        <w:t xml:space="preserv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RG nº</w:t>
      </w:r>
      <w:r w:rsidR="00411078" w:rsidRPr="00EB4AEE">
        <w:rPr>
          <w:rFonts w:ascii="Arial" w:hAnsi="Arial" w:cs="Arial"/>
          <w:b/>
          <w:bCs/>
          <w:color w:val="000000" w:themeColor="text1"/>
          <w:sz w:val="20"/>
          <w:szCs w:val="20"/>
        </w:rPr>
        <w:t xml:space="preserv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residente </w:t>
      </w:r>
      <w:r w:rsidRPr="00EB4AEE">
        <w:rPr>
          <w:rFonts w:ascii="Arial" w:hAnsi="Arial" w:cs="Arial"/>
          <w:b/>
          <w:bCs/>
          <w:color w:val="000000" w:themeColor="text1"/>
          <w:sz w:val="20"/>
          <w:szCs w:val="20"/>
        </w:rPr>
        <w:t xml:space="preserve">no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e CEP nº</w:t>
      </w:r>
      <w:r w:rsidR="00411078" w:rsidRPr="00EB4AEE">
        <w:rPr>
          <w:rFonts w:ascii="Arial" w:hAnsi="Arial" w:cs="Arial"/>
          <w:b/>
          <w:bCs/>
          <w:color w:val="000000" w:themeColor="text1"/>
          <w:sz w:val="20"/>
          <w:szCs w:val="20"/>
        </w:rPr>
        <w:t xml:space="preserve">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 xml:space="preserve">pelo valor de </w:t>
      </w:r>
      <w:r w:rsidRPr="00EB4AEE">
        <w:rPr>
          <w:rFonts w:ascii="Arial" w:hAnsi="Arial" w:cs="Arial"/>
          <w:b/>
          <w:bCs/>
          <w:color w:val="000000" w:themeColor="text1"/>
          <w:sz w:val="20"/>
          <w:szCs w:val="20"/>
        </w:rPr>
        <w:t xml:space="preserve">R$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EB16D1" w:rsidRPr="00EB4AEE">
        <w:rPr>
          <w:rFonts w:ascii="Arial" w:hAnsi="Arial" w:cs="Arial"/>
          <w:b/>
          <w:color w:val="000000" w:themeColor="text1"/>
          <w:sz w:val="20"/>
          <w:szCs w:val="20"/>
        </w:rPr>
        <w:t> </w:t>
      </w:r>
      <w:r w:rsidR="00411078" w:rsidRPr="00EB4AEE">
        <w:rPr>
          <w:rFonts w:ascii="Arial" w:hAnsi="Arial" w:cs="Arial"/>
          <w:b/>
          <w:color w:val="000000" w:themeColor="text1"/>
          <w:sz w:val="20"/>
          <w:szCs w:val="20"/>
        </w:rPr>
        <w:fldChar w:fldCharType="end"/>
      </w:r>
      <w:r w:rsidR="00EB16D1" w:rsidRPr="00EB4AEE">
        <w:rPr>
          <w:rFonts w:ascii="Arial" w:hAnsi="Arial" w:cs="Arial"/>
          <w:b/>
          <w:color w:val="000000" w:themeColor="text1"/>
          <w:sz w:val="20"/>
          <w:szCs w:val="20"/>
        </w:rPr>
        <w:t xml:space="preserve"> </w:t>
      </w:r>
      <w:r w:rsidR="00EB16D1" w:rsidRPr="00EB4AEE">
        <w:rPr>
          <w:rFonts w:ascii="Arial" w:hAnsi="Arial" w:cs="Arial"/>
          <w:bCs/>
          <w:color w:val="000000" w:themeColor="text1"/>
          <w:sz w:val="20"/>
          <w:szCs w:val="20"/>
        </w:rPr>
        <w:t>(</w:t>
      </w:r>
      <w:r w:rsidR="00EB16D1" w:rsidRPr="00EB4AEE">
        <w:rPr>
          <w:rFonts w:ascii="Arial" w:hAnsi="Arial" w:cs="Arial"/>
          <w:bCs/>
          <w:color w:val="000000" w:themeColor="text1"/>
          <w:sz w:val="20"/>
          <w:szCs w:val="20"/>
        </w:rPr>
        <w:fldChar w:fldCharType="begin">
          <w:ffData>
            <w:name w:val="Texto74"/>
            <w:enabled/>
            <w:calcOnExit w:val="0"/>
            <w:textInput/>
          </w:ffData>
        </w:fldChar>
      </w:r>
      <w:r w:rsidR="00EB16D1" w:rsidRPr="00EB4AEE">
        <w:rPr>
          <w:rFonts w:ascii="Arial" w:hAnsi="Arial" w:cs="Arial"/>
          <w:bCs/>
          <w:color w:val="000000" w:themeColor="text1"/>
          <w:sz w:val="20"/>
          <w:szCs w:val="20"/>
        </w:rPr>
        <w:instrText xml:space="preserve"> FORMTEXT </w:instrText>
      </w:r>
      <w:r w:rsidR="00EB16D1" w:rsidRPr="00EB4AEE">
        <w:rPr>
          <w:rFonts w:ascii="Arial" w:hAnsi="Arial" w:cs="Arial"/>
          <w:bCs/>
          <w:color w:val="000000" w:themeColor="text1"/>
          <w:sz w:val="20"/>
          <w:szCs w:val="20"/>
        </w:rPr>
      </w:r>
      <w:r w:rsidR="00EB16D1" w:rsidRPr="00EB4AEE">
        <w:rPr>
          <w:rFonts w:ascii="Arial" w:hAnsi="Arial" w:cs="Arial"/>
          <w:bCs/>
          <w:color w:val="000000" w:themeColor="text1"/>
          <w:sz w:val="20"/>
          <w:szCs w:val="20"/>
        </w:rPr>
        <w:fldChar w:fldCharType="separate"/>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t> </w:t>
      </w:r>
      <w:r w:rsidR="00EB16D1" w:rsidRPr="00EB4AEE">
        <w:rPr>
          <w:rFonts w:ascii="Arial" w:hAnsi="Arial" w:cs="Arial"/>
          <w:bCs/>
          <w:color w:val="000000" w:themeColor="text1"/>
          <w:sz w:val="20"/>
          <w:szCs w:val="20"/>
        </w:rPr>
        <w:fldChar w:fldCharType="end"/>
      </w:r>
      <w:r w:rsidR="00EB16D1" w:rsidRPr="00EB4AEE">
        <w:rPr>
          <w:rFonts w:ascii="Arial" w:hAnsi="Arial" w:cs="Arial"/>
          <w:bCs/>
          <w:color w:val="000000" w:themeColor="text1"/>
          <w:sz w:val="20"/>
          <w:szCs w:val="20"/>
        </w:rPr>
        <w:t>)</w:t>
      </w:r>
      <w:r w:rsidRPr="00EB4AEE">
        <w:rPr>
          <w:rFonts w:ascii="Arial" w:hAnsi="Arial" w:cs="Arial"/>
          <w:b/>
          <w:bCs/>
          <w:color w:val="000000" w:themeColor="text1"/>
          <w:sz w:val="20"/>
          <w:szCs w:val="20"/>
        </w:rPr>
        <w:t xml:space="preserve">, </w:t>
      </w:r>
      <w:r w:rsidRPr="00EB4AEE">
        <w:rPr>
          <w:rFonts w:ascii="Arial" w:hAnsi="Arial" w:cs="Arial"/>
          <w:color w:val="000000" w:themeColor="text1"/>
          <w:sz w:val="20"/>
          <w:szCs w:val="20"/>
        </w:rPr>
        <w:t>em leilão público realizado na data supracitada, promovidos pel</w:t>
      </w:r>
      <w:r w:rsidR="008960FB" w:rsidRPr="00EB4AEE">
        <w:rPr>
          <w:rFonts w:ascii="Arial" w:hAnsi="Arial" w:cs="Arial"/>
          <w:color w:val="000000" w:themeColor="text1"/>
          <w:sz w:val="20"/>
          <w:szCs w:val="20"/>
        </w:rPr>
        <w:t>o</w:t>
      </w:r>
      <w:r w:rsidRPr="00EB4AEE">
        <w:rPr>
          <w:rFonts w:ascii="Arial" w:hAnsi="Arial" w:cs="Arial"/>
          <w:color w:val="000000" w:themeColor="text1"/>
          <w:sz w:val="20"/>
          <w:szCs w:val="20"/>
        </w:rPr>
        <w:t xml:space="preserve"> Leiloeir</w:t>
      </w:r>
      <w:r w:rsidR="008960FB" w:rsidRPr="00EB4AEE">
        <w:rPr>
          <w:rFonts w:ascii="Arial" w:hAnsi="Arial" w:cs="Arial"/>
          <w:color w:val="000000" w:themeColor="text1"/>
          <w:sz w:val="20"/>
          <w:szCs w:val="20"/>
        </w:rPr>
        <w:t>o</w:t>
      </w:r>
      <w:r w:rsidRPr="00EB4AEE">
        <w:rPr>
          <w:rFonts w:ascii="Arial" w:hAnsi="Arial" w:cs="Arial"/>
          <w:color w:val="000000" w:themeColor="text1"/>
          <w:sz w:val="20"/>
          <w:szCs w:val="20"/>
        </w:rPr>
        <w:t xml:space="preserve"> e Comissão de Apoio, nomeado pel</w:t>
      </w:r>
      <w:r w:rsidR="008960FB" w:rsidRPr="00EB4AEE">
        <w:rPr>
          <w:rFonts w:ascii="Arial" w:hAnsi="Arial" w:cs="Arial"/>
          <w:color w:val="000000" w:themeColor="text1"/>
          <w:sz w:val="20"/>
          <w:szCs w:val="20"/>
        </w:rPr>
        <w:t xml:space="preserve">o </w:t>
      </w:r>
      <w:r w:rsidR="00464C8C" w:rsidRPr="00EB4AEE">
        <w:rPr>
          <w:rFonts w:ascii="Arial" w:hAnsi="Arial" w:cs="Arial"/>
          <w:color w:val="000000" w:themeColor="text1"/>
          <w:sz w:val="20"/>
          <w:szCs w:val="20"/>
        </w:rPr>
        <w:t xml:space="preserve">Decreto nº </w:t>
      </w:r>
      <w:r w:rsidR="00EB16D1" w:rsidRPr="00EB4AEE">
        <w:rPr>
          <w:rFonts w:ascii="Arial" w:hAnsi="Arial" w:cs="Arial"/>
          <w:color w:val="000000" w:themeColor="text1"/>
          <w:sz w:val="20"/>
          <w:szCs w:val="20"/>
        </w:rPr>
        <w:t>0</w:t>
      </w:r>
      <w:r w:rsidR="007824ED" w:rsidRPr="00EB4AEE">
        <w:rPr>
          <w:rFonts w:ascii="Arial" w:hAnsi="Arial" w:cs="Arial"/>
          <w:color w:val="000000" w:themeColor="text1"/>
          <w:sz w:val="20"/>
          <w:szCs w:val="20"/>
        </w:rPr>
        <w:t>65</w:t>
      </w:r>
      <w:r w:rsidR="00464C8C" w:rsidRPr="00EB4AEE">
        <w:rPr>
          <w:rFonts w:ascii="Arial" w:hAnsi="Arial" w:cs="Arial"/>
          <w:color w:val="000000" w:themeColor="text1"/>
          <w:sz w:val="20"/>
          <w:szCs w:val="20"/>
        </w:rPr>
        <w:t>/202</w:t>
      </w:r>
      <w:r w:rsidR="007824ED" w:rsidRPr="00EB4AEE">
        <w:rPr>
          <w:rFonts w:ascii="Arial" w:hAnsi="Arial" w:cs="Arial"/>
          <w:color w:val="000000" w:themeColor="text1"/>
          <w:sz w:val="20"/>
          <w:szCs w:val="20"/>
        </w:rPr>
        <w:t>5</w:t>
      </w:r>
      <w:r w:rsidRPr="00EB4AEE">
        <w:rPr>
          <w:rFonts w:ascii="Arial" w:hAnsi="Arial" w:cs="Arial"/>
          <w:b/>
          <w:bCs/>
          <w:color w:val="000000" w:themeColor="text1"/>
          <w:sz w:val="20"/>
          <w:szCs w:val="20"/>
        </w:rPr>
        <w:t xml:space="preserve">, </w:t>
      </w:r>
      <w:r w:rsidR="008960FB" w:rsidRPr="00EB4AEE">
        <w:rPr>
          <w:rFonts w:ascii="Arial" w:hAnsi="Arial" w:cs="Arial"/>
          <w:color w:val="000000" w:themeColor="text1"/>
          <w:sz w:val="20"/>
          <w:szCs w:val="20"/>
        </w:rPr>
        <w:t>por meio da plataforma Licitanet</w:t>
      </w:r>
      <w:r w:rsidRPr="00EB4AEE">
        <w:rPr>
          <w:rFonts w:ascii="Arial" w:hAnsi="Arial" w:cs="Arial"/>
          <w:b/>
          <w:bCs/>
          <w:color w:val="000000" w:themeColor="text1"/>
          <w:sz w:val="20"/>
          <w:szCs w:val="20"/>
        </w:rPr>
        <w:t>.</w:t>
      </w:r>
    </w:p>
    <w:p w14:paraId="0AA96E2B" w14:textId="1BB6EBEA" w:rsidR="008538A6" w:rsidRPr="00EB4AEE" w:rsidRDefault="008538A6" w:rsidP="00EB4AEE">
      <w:pPr>
        <w:autoSpaceDE w:val="0"/>
        <w:autoSpaceDN w:val="0"/>
        <w:adjustRightInd w:val="0"/>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1.3. Integram e completam o presente </w:t>
      </w:r>
      <w:r w:rsidR="008960FB" w:rsidRPr="00EB4AEE">
        <w:rPr>
          <w:rFonts w:ascii="Arial" w:hAnsi="Arial" w:cs="Arial"/>
          <w:color w:val="000000" w:themeColor="text1"/>
          <w:sz w:val="20"/>
          <w:szCs w:val="20"/>
        </w:rPr>
        <w:t>Instrumento</w:t>
      </w:r>
      <w:r w:rsidRPr="00EB4AEE">
        <w:rPr>
          <w:rFonts w:ascii="Arial" w:hAnsi="Arial" w:cs="Arial"/>
          <w:color w:val="000000" w:themeColor="text1"/>
          <w:sz w:val="20"/>
          <w:szCs w:val="20"/>
        </w:rPr>
        <w:t xml:space="preserve"> para todos os fins de direito, obrigando as partes em todos os seus termos, as condições do Edital de </w:t>
      </w:r>
      <w:r w:rsidRPr="00EB4AEE">
        <w:rPr>
          <w:rFonts w:ascii="Arial" w:hAnsi="Arial" w:cs="Arial"/>
          <w:b/>
          <w:bCs/>
          <w:color w:val="000000" w:themeColor="text1"/>
          <w:sz w:val="20"/>
          <w:szCs w:val="20"/>
        </w:rPr>
        <w:t xml:space="preserve">Leilão nº </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4D2DEC">
        <w:rPr>
          <w:rFonts w:ascii="Arial" w:hAnsi="Arial" w:cs="Arial"/>
          <w:b/>
          <w:color w:val="000000" w:themeColor="text1"/>
          <w:sz w:val="20"/>
          <w:szCs w:val="20"/>
        </w:rPr>
        <w:t>005</w:t>
      </w:r>
      <w:r w:rsidR="00411078" w:rsidRPr="00EB4AEE">
        <w:rPr>
          <w:rFonts w:ascii="Arial" w:hAnsi="Arial" w:cs="Arial"/>
          <w:b/>
          <w:color w:val="000000" w:themeColor="text1"/>
          <w:sz w:val="20"/>
          <w:szCs w:val="20"/>
        </w:rPr>
        <w:fldChar w:fldCharType="end"/>
      </w:r>
      <w:r w:rsidRPr="00EB4AEE">
        <w:rPr>
          <w:rFonts w:ascii="Arial" w:hAnsi="Arial" w:cs="Arial"/>
          <w:b/>
          <w:bCs/>
          <w:color w:val="000000" w:themeColor="text1"/>
          <w:sz w:val="20"/>
          <w:szCs w:val="20"/>
        </w:rPr>
        <w:t>/</w:t>
      </w:r>
      <w:r w:rsidR="00411078" w:rsidRPr="00EB4AEE">
        <w:rPr>
          <w:rFonts w:ascii="Arial" w:hAnsi="Arial" w:cs="Arial"/>
          <w:b/>
          <w:color w:val="000000" w:themeColor="text1"/>
          <w:sz w:val="20"/>
          <w:szCs w:val="20"/>
        </w:rPr>
        <w:fldChar w:fldCharType="begin">
          <w:ffData>
            <w:name w:val="Texto74"/>
            <w:enabled/>
            <w:calcOnExit w:val="0"/>
            <w:textInput/>
          </w:ffData>
        </w:fldChar>
      </w:r>
      <w:r w:rsidR="00411078" w:rsidRPr="00EB4AEE">
        <w:rPr>
          <w:rFonts w:ascii="Arial" w:hAnsi="Arial" w:cs="Arial"/>
          <w:b/>
          <w:color w:val="000000" w:themeColor="text1"/>
          <w:sz w:val="20"/>
          <w:szCs w:val="20"/>
        </w:rPr>
        <w:instrText xml:space="preserve"> FORMTEXT </w:instrText>
      </w:r>
      <w:r w:rsidR="00411078" w:rsidRPr="00EB4AEE">
        <w:rPr>
          <w:rFonts w:ascii="Arial" w:hAnsi="Arial" w:cs="Arial"/>
          <w:b/>
          <w:color w:val="000000" w:themeColor="text1"/>
          <w:sz w:val="20"/>
          <w:szCs w:val="20"/>
        </w:rPr>
      </w:r>
      <w:r w:rsidR="00411078" w:rsidRPr="00EB4AEE">
        <w:rPr>
          <w:rFonts w:ascii="Arial" w:hAnsi="Arial" w:cs="Arial"/>
          <w:b/>
          <w:color w:val="000000" w:themeColor="text1"/>
          <w:sz w:val="20"/>
          <w:szCs w:val="20"/>
        </w:rPr>
        <w:fldChar w:fldCharType="separate"/>
      </w:r>
      <w:r w:rsidR="007824ED" w:rsidRPr="00EB4AEE">
        <w:rPr>
          <w:rFonts w:ascii="Arial" w:hAnsi="Arial" w:cs="Arial"/>
          <w:b/>
          <w:color w:val="000000" w:themeColor="text1"/>
          <w:sz w:val="20"/>
          <w:szCs w:val="20"/>
        </w:rPr>
        <w:t>2025</w:t>
      </w:r>
      <w:r w:rsidR="00411078" w:rsidRPr="00EB4AEE">
        <w:rPr>
          <w:rFonts w:ascii="Arial" w:hAnsi="Arial" w:cs="Arial"/>
          <w:b/>
          <w:color w:val="000000" w:themeColor="text1"/>
          <w:sz w:val="20"/>
          <w:szCs w:val="20"/>
        </w:rPr>
        <w:fldChar w:fldCharType="end"/>
      </w:r>
      <w:r w:rsidRPr="00EB4AEE">
        <w:rPr>
          <w:rFonts w:ascii="Arial" w:hAnsi="Arial" w:cs="Arial"/>
          <w:color w:val="000000" w:themeColor="text1"/>
          <w:sz w:val="20"/>
          <w:szCs w:val="20"/>
        </w:rPr>
        <w:t>, bem como a proposta do arrematante.</w:t>
      </w:r>
    </w:p>
    <w:p w14:paraId="34BAE1B6" w14:textId="77777777" w:rsidR="00EB16D1" w:rsidRPr="00EB4AEE" w:rsidRDefault="00EB16D1" w:rsidP="00EB4AEE">
      <w:pPr>
        <w:autoSpaceDE w:val="0"/>
        <w:autoSpaceDN w:val="0"/>
        <w:adjustRightInd w:val="0"/>
        <w:spacing w:after="0" w:line="360" w:lineRule="auto"/>
        <w:jc w:val="both"/>
        <w:rPr>
          <w:rFonts w:ascii="Arial" w:hAnsi="Arial" w:cs="Arial"/>
          <w:color w:val="000000" w:themeColor="text1"/>
          <w:sz w:val="20"/>
          <w:szCs w:val="20"/>
        </w:rPr>
      </w:pPr>
    </w:p>
    <w:p w14:paraId="20F42C2F" w14:textId="37ACBABB" w:rsidR="008538A6" w:rsidRPr="00EB4AEE" w:rsidRDefault="008538A6" w:rsidP="00EB4AEE">
      <w:pPr>
        <w:autoSpaceDE w:val="0"/>
        <w:autoSpaceDN w:val="0"/>
        <w:adjustRightInd w:val="0"/>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 xml:space="preserve">Marquinho/PR,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EB16D1" w:rsidRPr="00EB4AEE">
        <w:rPr>
          <w:rFonts w:ascii="Arial" w:hAnsi="Arial" w:cs="Arial"/>
          <w:color w:val="000000" w:themeColor="text1"/>
          <w:sz w:val="20"/>
          <w:szCs w:val="20"/>
        </w:rPr>
        <w:t> </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 xml:space="preserve"> de </w:t>
      </w:r>
      <w:r w:rsidR="00411078" w:rsidRPr="00EB4AEE">
        <w:rPr>
          <w:rFonts w:ascii="Arial" w:hAnsi="Arial" w:cs="Arial"/>
          <w:color w:val="000000" w:themeColor="text1"/>
          <w:sz w:val="20"/>
          <w:szCs w:val="20"/>
        </w:rPr>
        <w:fldChar w:fldCharType="begin">
          <w:ffData>
            <w:name w:val="Texto74"/>
            <w:enabled/>
            <w:calcOnExit w:val="0"/>
            <w:textInput/>
          </w:ffData>
        </w:fldChar>
      </w:r>
      <w:r w:rsidR="00411078" w:rsidRPr="00EB4AEE">
        <w:rPr>
          <w:rFonts w:ascii="Arial" w:hAnsi="Arial" w:cs="Arial"/>
          <w:color w:val="000000" w:themeColor="text1"/>
          <w:sz w:val="20"/>
          <w:szCs w:val="20"/>
        </w:rPr>
        <w:instrText xml:space="preserve"> FORMTEXT </w:instrText>
      </w:r>
      <w:r w:rsidR="00411078" w:rsidRPr="00EB4AEE">
        <w:rPr>
          <w:rFonts w:ascii="Arial" w:hAnsi="Arial" w:cs="Arial"/>
          <w:color w:val="000000" w:themeColor="text1"/>
          <w:sz w:val="20"/>
          <w:szCs w:val="20"/>
        </w:rPr>
      </w:r>
      <w:r w:rsidR="00411078" w:rsidRPr="00EB4AEE">
        <w:rPr>
          <w:rFonts w:ascii="Arial" w:hAnsi="Arial" w:cs="Arial"/>
          <w:color w:val="000000" w:themeColor="text1"/>
          <w:sz w:val="20"/>
          <w:szCs w:val="20"/>
        </w:rPr>
        <w:fldChar w:fldCharType="separate"/>
      </w:r>
      <w:r w:rsidR="00EB16D1" w:rsidRPr="00EB4AEE">
        <w:rPr>
          <w:rFonts w:ascii="Arial" w:hAnsi="Arial" w:cs="Arial"/>
          <w:color w:val="000000" w:themeColor="text1"/>
          <w:sz w:val="20"/>
          <w:szCs w:val="20"/>
        </w:rPr>
        <w:t>202</w:t>
      </w:r>
      <w:r w:rsidR="007824ED" w:rsidRPr="00EB4AEE">
        <w:rPr>
          <w:rFonts w:ascii="Arial" w:hAnsi="Arial" w:cs="Arial"/>
          <w:color w:val="000000" w:themeColor="text1"/>
          <w:sz w:val="20"/>
          <w:szCs w:val="20"/>
        </w:rPr>
        <w:t>5</w:t>
      </w:r>
      <w:r w:rsidR="00411078" w:rsidRPr="00EB4AEE">
        <w:rPr>
          <w:rFonts w:ascii="Arial" w:hAnsi="Arial" w:cs="Arial"/>
          <w:color w:val="000000" w:themeColor="text1"/>
          <w:sz w:val="20"/>
          <w:szCs w:val="20"/>
        </w:rPr>
        <w:fldChar w:fldCharType="end"/>
      </w:r>
      <w:r w:rsidRPr="00EB4AEE">
        <w:rPr>
          <w:rFonts w:ascii="Arial" w:hAnsi="Arial" w:cs="Arial"/>
          <w:color w:val="000000" w:themeColor="text1"/>
          <w:sz w:val="20"/>
          <w:szCs w:val="20"/>
        </w:rPr>
        <w:t>.</w:t>
      </w:r>
    </w:p>
    <w:p w14:paraId="2A8F1026" w14:textId="77777777" w:rsidR="008538A6" w:rsidRPr="00EB4AEE" w:rsidRDefault="008538A6" w:rsidP="00EB4AEE">
      <w:pPr>
        <w:autoSpaceDE w:val="0"/>
        <w:autoSpaceDN w:val="0"/>
        <w:adjustRightInd w:val="0"/>
        <w:spacing w:after="0" w:line="360" w:lineRule="auto"/>
        <w:jc w:val="both"/>
        <w:rPr>
          <w:rFonts w:ascii="Arial" w:hAnsi="Arial" w:cs="Arial"/>
          <w:b/>
          <w:bCs/>
          <w:color w:val="000000" w:themeColor="text1"/>
          <w:sz w:val="20"/>
          <w:szCs w:val="20"/>
        </w:rPr>
      </w:pPr>
    </w:p>
    <w:p w14:paraId="6A3619C1" w14:textId="77777777" w:rsidR="002662B4" w:rsidRPr="00EB4AEE" w:rsidRDefault="002662B4" w:rsidP="00EB4AEE">
      <w:pPr>
        <w:autoSpaceDE w:val="0"/>
        <w:autoSpaceDN w:val="0"/>
        <w:adjustRightInd w:val="0"/>
        <w:spacing w:after="0" w:line="360" w:lineRule="auto"/>
        <w:jc w:val="both"/>
        <w:rPr>
          <w:rFonts w:ascii="Arial" w:hAnsi="Arial" w:cs="Arial"/>
          <w:b/>
          <w:bCs/>
          <w:color w:val="000000" w:themeColor="text1"/>
          <w:sz w:val="20"/>
          <w:szCs w:val="20"/>
        </w:rPr>
      </w:pPr>
    </w:p>
    <w:p w14:paraId="24D133AD" w14:textId="77777777" w:rsidR="002662B4" w:rsidRPr="00EB4AEE" w:rsidRDefault="002662B4" w:rsidP="00EB4AEE">
      <w:pPr>
        <w:spacing w:after="0" w:line="360" w:lineRule="auto"/>
        <w:jc w:val="center"/>
        <w:rPr>
          <w:rFonts w:ascii="Arial" w:hAnsi="Arial" w:cs="Arial"/>
          <w:bCs/>
          <w:color w:val="000000" w:themeColor="text1"/>
          <w:sz w:val="20"/>
          <w:szCs w:val="20"/>
        </w:rPr>
      </w:pPr>
      <w:r w:rsidRPr="00EB4AEE">
        <w:rPr>
          <w:rFonts w:ascii="Arial" w:hAnsi="Arial" w:cs="Arial"/>
          <w:bCs/>
          <w:color w:val="000000" w:themeColor="text1"/>
          <w:sz w:val="20"/>
          <w:szCs w:val="20"/>
        </w:rPr>
        <w:t>_________________________________</w:t>
      </w:r>
    </w:p>
    <w:p w14:paraId="08B8308B" w14:textId="48AAE829" w:rsidR="002662B4" w:rsidRPr="00EB4AEE" w:rsidRDefault="002662B4" w:rsidP="00EB4AEE">
      <w:pPr>
        <w:spacing w:after="0" w:line="360" w:lineRule="auto"/>
        <w:jc w:val="center"/>
        <w:rPr>
          <w:rFonts w:ascii="Arial" w:hAnsi="Arial" w:cs="Arial"/>
          <w:b/>
          <w:bCs/>
          <w:color w:val="000000" w:themeColor="text1"/>
          <w:sz w:val="20"/>
          <w:szCs w:val="20"/>
        </w:rPr>
      </w:pPr>
      <w:r w:rsidRPr="00EB4AEE">
        <w:rPr>
          <w:rFonts w:ascii="Arial" w:hAnsi="Arial" w:cs="Arial"/>
          <w:b/>
          <w:bCs/>
          <w:color w:val="000000" w:themeColor="text1"/>
          <w:sz w:val="20"/>
          <w:szCs w:val="20"/>
        </w:rPr>
        <w:t>CONTRATANTE</w:t>
      </w:r>
    </w:p>
    <w:p w14:paraId="3B370440" w14:textId="77777777" w:rsidR="002662B4" w:rsidRPr="00EB4AEE" w:rsidRDefault="002662B4" w:rsidP="00EB4AEE">
      <w:pPr>
        <w:spacing w:after="0" w:line="360" w:lineRule="auto"/>
        <w:jc w:val="center"/>
        <w:rPr>
          <w:rFonts w:ascii="Arial" w:hAnsi="Arial" w:cs="Arial"/>
          <w:bCs/>
          <w:color w:val="000000" w:themeColor="text1"/>
          <w:sz w:val="20"/>
          <w:szCs w:val="20"/>
        </w:rPr>
      </w:pPr>
    </w:p>
    <w:p w14:paraId="15359499" w14:textId="77777777" w:rsidR="002662B4" w:rsidRPr="00EB4AEE" w:rsidRDefault="002662B4"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________________________________</w:t>
      </w:r>
    </w:p>
    <w:p w14:paraId="49DA0C47" w14:textId="5C44D6C3" w:rsidR="002662B4" w:rsidRPr="00EB4AEE" w:rsidRDefault="002662B4" w:rsidP="00EB4AEE">
      <w:pPr>
        <w:spacing w:after="0" w:line="360" w:lineRule="auto"/>
        <w:jc w:val="center"/>
        <w:rPr>
          <w:rFonts w:ascii="Arial" w:hAnsi="Arial" w:cs="Arial"/>
          <w:color w:val="000000" w:themeColor="text1"/>
          <w:sz w:val="20"/>
          <w:szCs w:val="20"/>
        </w:rPr>
      </w:pPr>
      <w:r w:rsidRPr="00EB4AEE">
        <w:rPr>
          <w:rFonts w:ascii="Arial" w:hAnsi="Arial" w:cs="Arial"/>
          <w:b/>
          <w:bCs/>
          <w:color w:val="000000" w:themeColor="text1"/>
          <w:sz w:val="20"/>
          <w:szCs w:val="20"/>
        </w:rPr>
        <w:t>ARREMATANTE</w:t>
      </w:r>
    </w:p>
    <w:p w14:paraId="68853D1C" w14:textId="77777777" w:rsidR="00B14427" w:rsidRPr="00EB4AEE" w:rsidRDefault="00B14427" w:rsidP="00EB4AEE">
      <w:pPr>
        <w:spacing w:after="0" w:line="360" w:lineRule="auto"/>
        <w:jc w:val="center"/>
        <w:rPr>
          <w:rFonts w:ascii="Arial" w:hAnsi="Arial" w:cs="Arial"/>
          <w:color w:val="000000" w:themeColor="text1"/>
          <w:sz w:val="20"/>
          <w:szCs w:val="20"/>
        </w:rPr>
      </w:pPr>
    </w:p>
    <w:p w14:paraId="2C8354C8" w14:textId="77777777" w:rsidR="00B14427" w:rsidRPr="00EB4AEE" w:rsidRDefault="00B14427" w:rsidP="00EB4AEE">
      <w:pPr>
        <w:spacing w:after="0" w:line="360" w:lineRule="auto"/>
        <w:jc w:val="center"/>
        <w:rPr>
          <w:rFonts w:ascii="Arial" w:hAnsi="Arial" w:cs="Arial"/>
          <w:color w:val="000000" w:themeColor="text1"/>
          <w:sz w:val="20"/>
          <w:szCs w:val="20"/>
        </w:rPr>
      </w:pPr>
      <w:r w:rsidRPr="00EB4AEE">
        <w:rPr>
          <w:rFonts w:ascii="Arial" w:hAnsi="Arial" w:cs="Arial"/>
          <w:color w:val="000000" w:themeColor="text1"/>
          <w:sz w:val="20"/>
          <w:szCs w:val="20"/>
        </w:rPr>
        <w:t>________________________________</w:t>
      </w:r>
    </w:p>
    <w:p w14:paraId="4558536C" w14:textId="6BEE4BC4" w:rsidR="00B14427" w:rsidRPr="00EB4AEE" w:rsidRDefault="00B14427" w:rsidP="00EB4AEE">
      <w:pPr>
        <w:spacing w:after="0" w:line="360" w:lineRule="auto"/>
        <w:jc w:val="center"/>
        <w:rPr>
          <w:rFonts w:ascii="Arial" w:hAnsi="Arial" w:cs="Arial"/>
          <w:color w:val="000000" w:themeColor="text1"/>
          <w:sz w:val="20"/>
          <w:szCs w:val="20"/>
        </w:rPr>
      </w:pPr>
      <w:r w:rsidRPr="00EB4AEE">
        <w:rPr>
          <w:rFonts w:ascii="Arial" w:hAnsi="Arial" w:cs="Arial"/>
          <w:b/>
          <w:bCs/>
          <w:color w:val="000000" w:themeColor="text1"/>
          <w:sz w:val="20"/>
          <w:szCs w:val="20"/>
        </w:rPr>
        <w:t>LEILOEIRO</w:t>
      </w:r>
    </w:p>
    <w:p w14:paraId="61A648D8" w14:textId="4D15E6D2" w:rsidR="002662B4" w:rsidRPr="00EB4AEE" w:rsidRDefault="002662B4"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TESTEMUNHAS:</w:t>
      </w:r>
    </w:p>
    <w:p w14:paraId="43457656" w14:textId="77777777" w:rsidR="002662B4" w:rsidRPr="00EB4AEE" w:rsidRDefault="002662B4" w:rsidP="00EB4AEE">
      <w:pPr>
        <w:spacing w:after="0" w:line="360" w:lineRule="auto"/>
        <w:jc w:val="both"/>
        <w:rPr>
          <w:rFonts w:ascii="Arial" w:hAnsi="Arial" w:cs="Arial"/>
          <w:color w:val="000000" w:themeColor="text1"/>
          <w:sz w:val="20"/>
          <w:szCs w:val="20"/>
        </w:rPr>
      </w:pPr>
      <w:r w:rsidRPr="00EB4AEE">
        <w:rPr>
          <w:rFonts w:ascii="Arial" w:hAnsi="Arial" w:cs="Arial"/>
          <w:color w:val="000000" w:themeColor="text1"/>
          <w:sz w:val="20"/>
          <w:szCs w:val="20"/>
        </w:rPr>
        <w:t>1._______________________________</w:t>
      </w:r>
    </w:p>
    <w:p w14:paraId="7BBA0AEF" w14:textId="1B2E02BE" w:rsidR="00F84450" w:rsidRPr="00EB4AEE" w:rsidRDefault="002662B4" w:rsidP="00EB4AEE">
      <w:pPr>
        <w:autoSpaceDE w:val="0"/>
        <w:autoSpaceDN w:val="0"/>
        <w:adjustRightInd w:val="0"/>
        <w:spacing w:after="0" w:line="360" w:lineRule="auto"/>
        <w:jc w:val="both"/>
        <w:rPr>
          <w:rFonts w:ascii="Arial" w:hAnsi="Arial" w:cs="Arial"/>
          <w:b/>
          <w:bCs/>
          <w:color w:val="000000" w:themeColor="text1"/>
          <w:sz w:val="20"/>
          <w:szCs w:val="20"/>
        </w:rPr>
      </w:pPr>
      <w:r w:rsidRPr="00EB4AEE">
        <w:rPr>
          <w:rFonts w:ascii="Arial" w:hAnsi="Arial" w:cs="Arial"/>
          <w:color w:val="000000" w:themeColor="text1"/>
          <w:sz w:val="20"/>
          <w:szCs w:val="20"/>
        </w:rPr>
        <w:t>2._______________________________</w:t>
      </w:r>
    </w:p>
    <w:sectPr w:rsidR="00F84450" w:rsidRPr="00EB4AEE" w:rsidSect="00871613">
      <w:headerReference w:type="default" r:id="rId16"/>
      <w:footerReference w:type="default" r:id="rId17"/>
      <w:pgSz w:w="11906" w:h="16838"/>
      <w:pgMar w:top="2098"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B4B2FCE" w14:textId="77777777" w:rsidR="00A23CCF" w:rsidRDefault="00A23CCF" w:rsidP="00FC4780">
      <w:pPr>
        <w:spacing w:after="0" w:line="240" w:lineRule="auto"/>
      </w:pPr>
      <w:r>
        <w:separator/>
      </w:r>
    </w:p>
  </w:endnote>
  <w:endnote w:type="continuationSeparator" w:id="0">
    <w:p w14:paraId="17CE80A0" w14:textId="77777777" w:rsidR="00A23CCF" w:rsidRDefault="00A23CCF" w:rsidP="00FC478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0" w:usb1="08070000" w:usb2="00000010" w:usb3="00000000" w:csb0="00020000"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D33023" w14:textId="77777777" w:rsidR="00046C03" w:rsidRDefault="00046C03">
    <w:pPr>
      <w:pStyle w:val="Rodap"/>
    </w:pPr>
    <w:r>
      <w:rPr>
        <w:noProof/>
        <w:lang w:eastAsia="pt-BR"/>
      </w:rPr>
      <w:drawing>
        <wp:anchor distT="0" distB="0" distL="114300" distR="114300" simplePos="0" relativeHeight="251664384" behindDoc="0" locked="0" layoutInCell="1" allowOverlap="1" wp14:anchorId="76C1DC74" wp14:editId="06333578">
          <wp:simplePos x="0" y="0"/>
          <wp:positionH relativeFrom="column">
            <wp:posOffset>-502458</wp:posOffset>
          </wp:positionH>
          <wp:positionV relativeFrom="paragraph">
            <wp:posOffset>-59055</wp:posOffset>
          </wp:positionV>
          <wp:extent cx="7192394" cy="659324"/>
          <wp:effectExtent l="0" t="0" r="0" b="7620"/>
          <wp:wrapNone/>
          <wp:docPr id="3"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23A8769" w14:textId="77777777" w:rsidR="00A23CCF" w:rsidRDefault="00A23CCF" w:rsidP="00FC4780">
      <w:pPr>
        <w:spacing w:after="0" w:line="240" w:lineRule="auto"/>
      </w:pPr>
      <w:r>
        <w:separator/>
      </w:r>
    </w:p>
  </w:footnote>
  <w:footnote w:type="continuationSeparator" w:id="0">
    <w:p w14:paraId="5C63CDFE" w14:textId="77777777" w:rsidR="00A23CCF" w:rsidRDefault="00A23CCF" w:rsidP="00FC478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1518C2" w14:textId="77777777" w:rsidR="00046C03" w:rsidRDefault="00046C03">
    <w:pPr>
      <w:pStyle w:val="Cabealho"/>
      <w:jc w:val="right"/>
    </w:pPr>
    <w:r>
      <w:rPr>
        <w:noProof/>
        <w:lang w:eastAsia="pt-BR"/>
      </w:rPr>
      <w:drawing>
        <wp:anchor distT="0" distB="0" distL="114300" distR="114300" simplePos="0" relativeHeight="251659264" behindDoc="0" locked="0" layoutInCell="1" allowOverlap="1" wp14:anchorId="60D52AAD" wp14:editId="6CD30709">
          <wp:simplePos x="0" y="0"/>
          <wp:positionH relativeFrom="margin">
            <wp:posOffset>-400685</wp:posOffset>
          </wp:positionH>
          <wp:positionV relativeFrom="paragraph">
            <wp:posOffset>-383540</wp:posOffset>
          </wp:positionV>
          <wp:extent cx="6830170" cy="1238250"/>
          <wp:effectExtent l="0" t="0" r="8890" b="0"/>
          <wp:wrapNone/>
          <wp:docPr id="25"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6639628" w14:textId="77777777" w:rsidR="00046C03" w:rsidRDefault="00046C03">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464E05"/>
    <w:multiLevelType w:val="hybridMultilevel"/>
    <w:tmpl w:val="CEC6017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56F21EF"/>
    <w:multiLevelType w:val="multilevel"/>
    <w:tmpl w:val="8388967C"/>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2" w15:restartNumberingAfterBreak="0">
    <w:nsid w:val="1CFB782D"/>
    <w:multiLevelType w:val="multilevel"/>
    <w:tmpl w:val="50729A0C"/>
    <w:lvl w:ilvl="0">
      <w:start w:val="4"/>
      <w:numFmt w:val="decimal"/>
      <w:lvlText w:val="%1"/>
      <w:lvlJc w:val="left"/>
      <w:pPr>
        <w:ind w:left="375" w:hanging="375"/>
      </w:pPr>
      <w:rPr>
        <w:rFonts w:hint="default"/>
      </w:rPr>
    </w:lvl>
    <w:lvl w:ilvl="1">
      <w:start w:val="33"/>
      <w:numFmt w:val="decimal"/>
      <w:pStyle w:val="Nvel2-Red"/>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dstrike w:val="0"/>
        <w:color w:val="auto"/>
        <w:sz w:val="20"/>
        <w:szCs w:val="20"/>
        <w:u w:val="none"/>
        <w:effect w:val="none"/>
      </w:rPr>
    </w:lvl>
    <w:lvl w:ilvl="2">
      <w:start w:val="1"/>
      <w:numFmt w:val="decimal"/>
      <w:pStyle w:val="Nivel3"/>
      <w:lvlText w:val="%1.%2.%3."/>
      <w:lvlJc w:val="left"/>
      <w:pPr>
        <w:ind w:left="3198" w:hanging="504"/>
      </w:pPr>
      <w:rPr>
        <w:rFonts w:ascii="Arial" w:hAnsi="Arial" w:cs="Times New Roman" w:hint="default"/>
        <w:b w:val="0"/>
        <w:i w:val="0"/>
        <w:strike w:val="0"/>
        <w:dstrike w:val="0"/>
        <w:color w:val="auto"/>
        <w:sz w:val="20"/>
        <w:szCs w:val="20"/>
        <w:u w:val="none"/>
        <w:effect w:val="none"/>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E551FDA"/>
    <w:multiLevelType w:val="multilevel"/>
    <w:tmpl w:val="18BC46D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5" w15:restartNumberingAfterBreak="0">
    <w:nsid w:val="2E830416"/>
    <w:multiLevelType w:val="hybridMultilevel"/>
    <w:tmpl w:val="77C4182A"/>
    <w:lvl w:ilvl="0" w:tplc="0416000F">
      <w:start w:val="7"/>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32A2361E"/>
    <w:multiLevelType w:val="multilevel"/>
    <w:tmpl w:val="BF9C789A"/>
    <w:lvl w:ilvl="0">
      <w:start w:val="7"/>
      <w:numFmt w:val="decimal"/>
      <w:lvlText w:val="%1"/>
      <w:lvlJc w:val="left"/>
      <w:pPr>
        <w:ind w:left="720" w:hanging="360"/>
      </w:pPr>
      <w:rPr>
        <w:rFonts w:hint="default"/>
      </w:rPr>
    </w:lvl>
    <w:lvl w:ilvl="1">
      <w:start w:val="1"/>
      <w:numFmt w:val="decimal"/>
      <w:isLgl/>
      <w:lvlText w:val="%1.%2."/>
      <w:lvlJc w:val="left"/>
      <w:pPr>
        <w:ind w:left="720" w:hanging="360"/>
      </w:pPr>
      <w:rPr>
        <w:rFonts w:ascii="Arial" w:hAnsi="Arial" w:cs="Arial" w:hint="default"/>
        <w:color w:val="auto"/>
        <w:sz w:val="20"/>
      </w:rPr>
    </w:lvl>
    <w:lvl w:ilvl="2">
      <w:start w:val="1"/>
      <w:numFmt w:val="decimal"/>
      <w:isLgl/>
      <w:lvlText w:val="%1.%2.%3."/>
      <w:lvlJc w:val="left"/>
      <w:pPr>
        <w:ind w:left="1080" w:hanging="720"/>
      </w:pPr>
      <w:rPr>
        <w:rFonts w:ascii="Arial" w:hAnsi="Arial" w:cs="Arial" w:hint="default"/>
        <w:color w:val="auto"/>
        <w:sz w:val="20"/>
      </w:rPr>
    </w:lvl>
    <w:lvl w:ilvl="3">
      <w:start w:val="1"/>
      <w:numFmt w:val="decimal"/>
      <w:isLgl/>
      <w:lvlText w:val="%1.%2.%3.%4."/>
      <w:lvlJc w:val="left"/>
      <w:pPr>
        <w:ind w:left="1080" w:hanging="720"/>
      </w:pPr>
      <w:rPr>
        <w:rFonts w:ascii="Arial" w:hAnsi="Arial" w:cs="Arial" w:hint="default"/>
        <w:color w:val="auto"/>
        <w:sz w:val="20"/>
      </w:rPr>
    </w:lvl>
    <w:lvl w:ilvl="4">
      <w:start w:val="1"/>
      <w:numFmt w:val="decimal"/>
      <w:isLgl/>
      <w:lvlText w:val="%1.%2.%3.%4.%5."/>
      <w:lvlJc w:val="left"/>
      <w:pPr>
        <w:ind w:left="1440" w:hanging="1080"/>
      </w:pPr>
      <w:rPr>
        <w:rFonts w:ascii="Arial" w:hAnsi="Arial" w:cs="Arial" w:hint="default"/>
        <w:color w:val="auto"/>
        <w:sz w:val="20"/>
      </w:rPr>
    </w:lvl>
    <w:lvl w:ilvl="5">
      <w:start w:val="1"/>
      <w:numFmt w:val="decimal"/>
      <w:isLgl/>
      <w:lvlText w:val="%1.%2.%3.%4.%5.%6."/>
      <w:lvlJc w:val="left"/>
      <w:pPr>
        <w:ind w:left="1440" w:hanging="1080"/>
      </w:pPr>
      <w:rPr>
        <w:rFonts w:ascii="Arial" w:hAnsi="Arial" w:cs="Arial" w:hint="default"/>
        <w:color w:val="auto"/>
        <w:sz w:val="20"/>
      </w:rPr>
    </w:lvl>
    <w:lvl w:ilvl="6">
      <w:start w:val="1"/>
      <w:numFmt w:val="decimal"/>
      <w:isLgl/>
      <w:lvlText w:val="%1.%2.%3.%4.%5.%6.%7."/>
      <w:lvlJc w:val="left"/>
      <w:pPr>
        <w:ind w:left="1800" w:hanging="1440"/>
      </w:pPr>
      <w:rPr>
        <w:rFonts w:ascii="Arial" w:hAnsi="Arial" w:cs="Arial" w:hint="default"/>
        <w:color w:val="auto"/>
        <w:sz w:val="20"/>
      </w:rPr>
    </w:lvl>
    <w:lvl w:ilvl="7">
      <w:start w:val="1"/>
      <w:numFmt w:val="decimal"/>
      <w:isLgl/>
      <w:lvlText w:val="%1.%2.%3.%4.%5.%6.%7.%8."/>
      <w:lvlJc w:val="left"/>
      <w:pPr>
        <w:ind w:left="1800" w:hanging="1440"/>
      </w:pPr>
      <w:rPr>
        <w:rFonts w:ascii="Arial" w:hAnsi="Arial" w:cs="Arial" w:hint="default"/>
        <w:color w:val="auto"/>
        <w:sz w:val="20"/>
      </w:rPr>
    </w:lvl>
    <w:lvl w:ilvl="8">
      <w:start w:val="1"/>
      <w:numFmt w:val="decimal"/>
      <w:isLgl/>
      <w:lvlText w:val="%1.%2.%3.%4.%5.%6.%7.%8.%9."/>
      <w:lvlJc w:val="left"/>
      <w:pPr>
        <w:ind w:left="2160" w:hanging="1800"/>
      </w:pPr>
      <w:rPr>
        <w:rFonts w:ascii="Arial" w:hAnsi="Arial" w:cs="Arial" w:hint="default"/>
        <w:color w:val="auto"/>
        <w:sz w:val="20"/>
      </w:rPr>
    </w:lvl>
  </w:abstractNum>
  <w:abstractNum w:abstractNumId="7" w15:restartNumberingAfterBreak="0">
    <w:nsid w:val="364D67DA"/>
    <w:multiLevelType w:val="hybridMultilevel"/>
    <w:tmpl w:val="A864A8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389F735E"/>
    <w:multiLevelType w:val="multilevel"/>
    <w:tmpl w:val="560EE35E"/>
    <w:lvl w:ilvl="0">
      <w:start w:val="4"/>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174386C"/>
    <w:multiLevelType w:val="multilevel"/>
    <w:tmpl w:val="D882A14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0" w15:restartNumberingAfterBreak="0">
    <w:nsid w:val="4E54328D"/>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1" w15:restartNumberingAfterBreak="0">
    <w:nsid w:val="518229FA"/>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A7F13FB"/>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6CF6554C"/>
    <w:multiLevelType w:val="multilevel"/>
    <w:tmpl w:val="9B5E1078"/>
    <w:lvl w:ilvl="0">
      <w:start w:val="1"/>
      <w:numFmt w:val="decimal"/>
      <w:lvlText w:val="%1."/>
      <w:lvlJc w:val="left"/>
      <w:pPr>
        <w:ind w:left="720" w:hanging="360"/>
      </w:pPr>
      <w:rPr>
        <w:rFonts w:hint="default"/>
        <w:b/>
        <w:sz w:val="20"/>
        <w:szCs w:val="20"/>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sz w:val="20"/>
        <w:szCs w:val="20"/>
      </w:rPr>
    </w:lvl>
    <w:lvl w:ilvl="3">
      <w:start w:val="1"/>
      <w:numFmt w:val="decimal"/>
      <w:isLgl/>
      <w:lvlText w:val="%1.%2.%3.%4."/>
      <w:lvlJc w:val="left"/>
      <w:pPr>
        <w:ind w:left="1080" w:hanging="720"/>
      </w:pPr>
      <w:rPr>
        <w:rFonts w:hint="default"/>
        <w:sz w:val="24"/>
      </w:rPr>
    </w:lvl>
    <w:lvl w:ilvl="4">
      <w:start w:val="1"/>
      <w:numFmt w:val="decimal"/>
      <w:isLgl/>
      <w:lvlText w:val="%1.%2.%3.%4.%5."/>
      <w:lvlJc w:val="left"/>
      <w:pPr>
        <w:ind w:left="1440" w:hanging="1080"/>
      </w:pPr>
      <w:rPr>
        <w:rFonts w:hint="default"/>
        <w:sz w:val="24"/>
      </w:rPr>
    </w:lvl>
    <w:lvl w:ilvl="5">
      <w:start w:val="1"/>
      <w:numFmt w:val="decimal"/>
      <w:isLgl/>
      <w:lvlText w:val="%1.%2.%3.%4.%5.%6."/>
      <w:lvlJc w:val="left"/>
      <w:pPr>
        <w:ind w:left="1440" w:hanging="1080"/>
      </w:pPr>
      <w:rPr>
        <w:rFonts w:hint="default"/>
        <w:sz w:val="24"/>
      </w:rPr>
    </w:lvl>
    <w:lvl w:ilvl="6">
      <w:start w:val="1"/>
      <w:numFmt w:val="decimal"/>
      <w:isLgl/>
      <w:lvlText w:val="%1.%2.%3.%4.%5.%6.%7."/>
      <w:lvlJc w:val="left"/>
      <w:pPr>
        <w:ind w:left="1800" w:hanging="1440"/>
      </w:pPr>
      <w:rPr>
        <w:rFonts w:hint="default"/>
        <w:sz w:val="24"/>
      </w:rPr>
    </w:lvl>
    <w:lvl w:ilvl="7">
      <w:start w:val="1"/>
      <w:numFmt w:val="decimal"/>
      <w:isLgl/>
      <w:lvlText w:val="%1.%2.%3.%4.%5.%6.%7.%8."/>
      <w:lvlJc w:val="left"/>
      <w:pPr>
        <w:ind w:left="1800" w:hanging="1440"/>
      </w:pPr>
      <w:rPr>
        <w:rFonts w:hint="default"/>
        <w:sz w:val="24"/>
      </w:rPr>
    </w:lvl>
    <w:lvl w:ilvl="8">
      <w:start w:val="1"/>
      <w:numFmt w:val="decimal"/>
      <w:isLgl/>
      <w:lvlText w:val="%1.%2.%3.%4.%5.%6.%7.%8.%9."/>
      <w:lvlJc w:val="left"/>
      <w:pPr>
        <w:ind w:left="2160" w:hanging="1800"/>
      </w:pPr>
      <w:rPr>
        <w:rFonts w:hint="default"/>
        <w:sz w:val="24"/>
      </w:rPr>
    </w:lvl>
  </w:abstractNum>
  <w:abstractNum w:abstractNumId="14" w15:restartNumberingAfterBreak="0">
    <w:nsid w:val="70EC4E7D"/>
    <w:multiLevelType w:val="multilevel"/>
    <w:tmpl w:val="02E427AA"/>
    <w:lvl w:ilvl="0">
      <w:start w:val="1"/>
      <w:numFmt w:val="upperRoman"/>
      <w:lvlText w:val="%1."/>
      <w:lvlJc w:val="right"/>
      <w:pPr>
        <w:ind w:left="720" w:hanging="360"/>
      </w:pPr>
      <w:rPr>
        <w:b w:val="0"/>
        <w:bCs/>
      </w:rPr>
    </w:lvl>
    <w:lvl w:ilvl="1">
      <w:start w:val="1"/>
      <w:numFmt w:val="decimal"/>
      <w:isLgl/>
      <w:lvlText w:val="%1.%2."/>
      <w:lvlJc w:val="left"/>
      <w:pPr>
        <w:ind w:left="1080" w:hanging="720"/>
      </w:pPr>
      <w:rPr>
        <w:rFonts w:hint="default"/>
        <w:b w:val="0"/>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440" w:hanging="1080"/>
      </w:pPr>
      <w:rPr>
        <w:rFonts w:hint="default"/>
        <w:b w:val="0"/>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abstractNum w:abstractNumId="15" w15:restartNumberingAfterBreak="0">
    <w:nsid w:val="748D1D77"/>
    <w:multiLevelType w:val="multilevel"/>
    <w:tmpl w:val="1806EB94"/>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CD36FDE"/>
    <w:multiLevelType w:val="multilevel"/>
    <w:tmpl w:val="D468240E"/>
    <w:lvl w:ilvl="0">
      <w:start w:val="1"/>
      <w:numFmt w:val="decimal"/>
      <w:lvlText w:val="%1."/>
      <w:lvlJc w:val="left"/>
      <w:pPr>
        <w:ind w:left="495" w:hanging="495"/>
      </w:pPr>
      <w:rPr>
        <w:rFonts w:hint="default"/>
        <w:b w:val="0"/>
      </w:rPr>
    </w:lvl>
    <w:lvl w:ilvl="1">
      <w:start w:val="2"/>
      <w:numFmt w:val="decimal"/>
      <w:lvlText w:val="%1.%2."/>
      <w:lvlJc w:val="left"/>
      <w:pPr>
        <w:ind w:left="495" w:hanging="49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7" w15:restartNumberingAfterBreak="0">
    <w:nsid w:val="7FD61328"/>
    <w:multiLevelType w:val="hybridMultilevel"/>
    <w:tmpl w:val="2DE89BB2"/>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num w:numId="1">
    <w:abstractNumId w:val="17"/>
  </w:num>
  <w:num w:numId="2">
    <w:abstractNumId w:val="0"/>
  </w:num>
  <w:num w:numId="3">
    <w:abstractNumId w:val="7"/>
  </w:num>
  <w:num w:numId="4">
    <w:abstractNumId w:val="15"/>
  </w:num>
  <w:num w:numId="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8"/>
  </w:num>
  <w:num w:numId="8">
    <w:abstractNumId w:val="10"/>
  </w:num>
  <w:num w:numId="9">
    <w:abstractNumId w:val="4"/>
  </w:num>
  <w:num w:numId="10">
    <w:abstractNumId w:val="9"/>
  </w:num>
  <w:num w:numId="11">
    <w:abstractNumId w:val="1"/>
  </w:num>
  <w:num w:numId="12">
    <w:abstractNumId w:val="14"/>
  </w:num>
  <w:num w:numId="13">
    <w:abstractNumId w:val="6"/>
  </w:num>
  <w:num w:numId="14">
    <w:abstractNumId w:val="5"/>
  </w:num>
  <w:num w:numId="15">
    <w:abstractNumId w:val="13"/>
  </w:num>
  <w:num w:numId="16">
    <w:abstractNumId w:val="11"/>
  </w:num>
  <w:num w:numId="17">
    <w:abstractNumId w:val="12"/>
  </w:num>
  <w:num w:numId="18">
    <w:abstractNumId w:val="16"/>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ocumentProtection w:edit="forms" w:enforcement="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4780"/>
    <w:rsid w:val="00000AF6"/>
    <w:rsid w:val="00017B1C"/>
    <w:rsid w:val="00034DC1"/>
    <w:rsid w:val="00036CD9"/>
    <w:rsid w:val="00046C03"/>
    <w:rsid w:val="00054237"/>
    <w:rsid w:val="000635D9"/>
    <w:rsid w:val="00072759"/>
    <w:rsid w:val="00073F97"/>
    <w:rsid w:val="00093C19"/>
    <w:rsid w:val="000B53A2"/>
    <w:rsid w:val="000C6B67"/>
    <w:rsid w:val="00100BE6"/>
    <w:rsid w:val="0015512E"/>
    <w:rsid w:val="001667F5"/>
    <w:rsid w:val="001748BB"/>
    <w:rsid w:val="001940E0"/>
    <w:rsid w:val="00195085"/>
    <w:rsid w:val="001B2F19"/>
    <w:rsid w:val="001B642C"/>
    <w:rsid w:val="001E16B5"/>
    <w:rsid w:val="001E4F2A"/>
    <w:rsid w:val="001E622F"/>
    <w:rsid w:val="002135FC"/>
    <w:rsid w:val="00216D69"/>
    <w:rsid w:val="0022336A"/>
    <w:rsid w:val="0023445F"/>
    <w:rsid w:val="002443FD"/>
    <w:rsid w:val="002662B4"/>
    <w:rsid w:val="00266727"/>
    <w:rsid w:val="00275E98"/>
    <w:rsid w:val="002A16C6"/>
    <w:rsid w:val="002C5095"/>
    <w:rsid w:val="002C5F94"/>
    <w:rsid w:val="002C69AE"/>
    <w:rsid w:val="00311FC7"/>
    <w:rsid w:val="00343952"/>
    <w:rsid w:val="00343BA1"/>
    <w:rsid w:val="0034418B"/>
    <w:rsid w:val="00354C75"/>
    <w:rsid w:val="00360E6E"/>
    <w:rsid w:val="00361A73"/>
    <w:rsid w:val="003852B8"/>
    <w:rsid w:val="00387C1F"/>
    <w:rsid w:val="003A5B7E"/>
    <w:rsid w:val="003B04E5"/>
    <w:rsid w:val="003F5A6F"/>
    <w:rsid w:val="00401A52"/>
    <w:rsid w:val="00404269"/>
    <w:rsid w:val="00411078"/>
    <w:rsid w:val="004217C4"/>
    <w:rsid w:val="00426CC5"/>
    <w:rsid w:val="00430D64"/>
    <w:rsid w:val="0043780E"/>
    <w:rsid w:val="00450C30"/>
    <w:rsid w:val="00452835"/>
    <w:rsid w:val="00464C8C"/>
    <w:rsid w:val="00495280"/>
    <w:rsid w:val="00496483"/>
    <w:rsid w:val="004A2F0E"/>
    <w:rsid w:val="004B5017"/>
    <w:rsid w:val="004C1159"/>
    <w:rsid w:val="004D0D83"/>
    <w:rsid w:val="004D2DEC"/>
    <w:rsid w:val="004D4033"/>
    <w:rsid w:val="004D4C20"/>
    <w:rsid w:val="004D5427"/>
    <w:rsid w:val="004E11E4"/>
    <w:rsid w:val="004F794F"/>
    <w:rsid w:val="0053023C"/>
    <w:rsid w:val="005451D9"/>
    <w:rsid w:val="00565EAF"/>
    <w:rsid w:val="00576CC1"/>
    <w:rsid w:val="00596C49"/>
    <w:rsid w:val="005C4A5F"/>
    <w:rsid w:val="005D7A5A"/>
    <w:rsid w:val="006308A4"/>
    <w:rsid w:val="006320B5"/>
    <w:rsid w:val="00635FB7"/>
    <w:rsid w:val="00641CE5"/>
    <w:rsid w:val="00642C00"/>
    <w:rsid w:val="0066610F"/>
    <w:rsid w:val="0066612E"/>
    <w:rsid w:val="00673B94"/>
    <w:rsid w:val="00677496"/>
    <w:rsid w:val="006813C9"/>
    <w:rsid w:val="006832C7"/>
    <w:rsid w:val="00686C8E"/>
    <w:rsid w:val="00686F77"/>
    <w:rsid w:val="006A1958"/>
    <w:rsid w:val="006A1988"/>
    <w:rsid w:val="006B1ADC"/>
    <w:rsid w:val="006D5610"/>
    <w:rsid w:val="007420D8"/>
    <w:rsid w:val="00747D43"/>
    <w:rsid w:val="0077197E"/>
    <w:rsid w:val="007824ED"/>
    <w:rsid w:val="00790A7F"/>
    <w:rsid w:val="007B2A81"/>
    <w:rsid w:val="007C7D57"/>
    <w:rsid w:val="007D2DF6"/>
    <w:rsid w:val="007E2D30"/>
    <w:rsid w:val="007F690B"/>
    <w:rsid w:val="00816D05"/>
    <w:rsid w:val="00826317"/>
    <w:rsid w:val="008333FC"/>
    <w:rsid w:val="00833E4F"/>
    <w:rsid w:val="008440C8"/>
    <w:rsid w:val="00844921"/>
    <w:rsid w:val="00845776"/>
    <w:rsid w:val="008501A3"/>
    <w:rsid w:val="008538A6"/>
    <w:rsid w:val="00861B8C"/>
    <w:rsid w:val="00863172"/>
    <w:rsid w:val="00871613"/>
    <w:rsid w:val="00872A45"/>
    <w:rsid w:val="008768D0"/>
    <w:rsid w:val="0089340B"/>
    <w:rsid w:val="008960FB"/>
    <w:rsid w:val="008B13C0"/>
    <w:rsid w:val="008E16EC"/>
    <w:rsid w:val="008E428F"/>
    <w:rsid w:val="008E5162"/>
    <w:rsid w:val="00901974"/>
    <w:rsid w:val="00904963"/>
    <w:rsid w:val="009111FC"/>
    <w:rsid w:val="009144AD"/>
    <w:rsid w:val="00917E44"/>
    <w:rsid w:val="00943486"/>
    <w:rsid w:val="00946C01"/>
    <w:rsid w:val="00947A43"/>
    <w:rsid w:val="00947F69"/>
    <w:rsid w:val="00976892"/>
    <w:rsid w:val="00981B8A"/>
    <w:rsid w:val="0098328B"/>
    <w:rsid w:val="00991622"/>
    <w:rsid w:val="009C0ACE"/>
    <w:rsid w:val="009C5848"/>
    <w:rsid w:val="009D4780"/>
    <w:rsid w:val="009E2379"/>
    <w:rsid w:val="009F0277"/>
    <w:rsid w:val="009F0B25"/>
    <w:rsid w:val="009F1AD0"/>
    <w:rsid w:val="00A02F79"/>
    <w:rsid w:val="00A0508F"/>
    <w:rsid w:val="00A11153"/>
    <w:rsid w:val="00A155DB"/>
    <w:rsid w:val="00A23CCF"/>
    <w:rsid w:val="00A35C94"/>
    <w:rsid w:val="00A409F2"/>
    <w:rsid w:val="00A55549"/>
    <w:rsid w:val="00A96F54"/>
    <w:rsid w:val="00AA6034"/>
    <w:rsid w:val="00AA7121"/>
    <w:rsid w:val="00AC7C8C"/>
    <w:rsid w:val="00AD094D"/>
    <w:rsid w:val="00AF5359"/>
    <w:rsid w:val="00AF698A"/>
    <w:rsid w:val="00B0341F"/>
    <w:rsid w:val="00B04D16"/>
    <w:rsid w:val="00B14427"/>
    <w:rsid w:val="00B231C5"/>
    <w:rsid w:val="00B402C6"/>
    <w:rsid w:val="00B51EC4"/>
    <w:rsid w:val="00B62AB6"/>
    <w:rsid w:val="00BB53E9"/>
    <w:rsid w:val="00BB6F34"/>
    <w:rsid w:val="00BD20AA"/>
    <w:rsid w:val="00BD30C7"/>
    <w:rsid w:val="00BE14D2"/>
    <w:rsid w:val="00BE2886"/>
    <w:rsid w:val="00BF513F"/>
    <w:rsid w:val="00C11CFE"/>
    <w:rsid w:val="00C20BDD"/>
    <w:rsid w:val="00C23CF5"/>
    <w:rsid w:val="00C66D15"/>
    <w:rsid w:val="00C97102"/>
    <w:rsid w:val="00CC2548"/>
    <w:rsid w:val="00CC2A5C"/>
    <w:rsid w:val="00D12F5A"/>
    <w:rsid w:val="00D13969"/>
    <w:rsid w:val="00D2748D"/>
    <w:rsid w:val="00D40EC7"/>
    <w:rsid w:val="00D4716E"/>
    <w:rsid w:val="00D60C79"/>
    <w:rsid w:val="00D70171"/>
    <w:rsid w:val="00D70187"/>
    <w:rsid w:val="00D71A7F"/>
    <w:rsid w:val="00D93428"/>
    <w:rsid w:val="00DA589A"/>
    <w:rsid w:val="00DA5FD1"/>
    <w:rsid w:val="00DC15AF"/>
    <w:rsid w:val="00DF18B7"/>
    <w:rsid w:val="00DF6F72"/>
    <w:rsid w:val="00E07000"/>
    <w:rsid w:val="00E07A5D"/>
    <w:rsid w:val="00E1020D"/>
    <w:rsid w:val="00E14B0A"/>
    <w:rsid w:val="00E32349"/>
    <w:rsid w:val="00E43980"/>
    <w:rsid w:val="00E47A75"/>
    <w:rsid w:val="00E5012F"/>
    <w:rsid w:val="00E62EA8"/>
    <w:rsid w:val="00E9302C"/>
    <w:rsid w:val="00EA4D27"/>
    <w:rsid w:val="00EB1361"/>
    <w:rsid w:val="00EB16D1"/>
    <w:rsid w:val="00EB4AEE"/>
    <w:rsid w:val="00EC0A39"/>
    <w:rsid w:val="00EC1354"/>
    <w:rsid w:val="00ED3A7D"/>
    <w:rsid w:val="00EE42BB"/>
    <w:rsid w:val="00EE5297"/>
    <w:rsid w:val="00EF7DA6"/>
    <w:rsid w:val="00F13DCF"/>
    <w:rsid w:val="00F42DB2"/>
    <w:rsid w:val="00F73F64"/>
    <w:rsid w:val="00F84450"/>
    <w:rsid w:val="00FB1D19"/>
    <w:rsid w:val="00FB3655"/>
    <w:rsid w:val="00FC2FB4"/>
    <w:rsid w:val="00FC478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4D9423"/>
  <w15:docId w15:val="{7F217184-1257-455A-A422-4574E7669B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3BA1"/>
    <w:pPr>
      <w:spacing w:after="200" w:line="276" w:lineRule="auto"/>
    </w:pPr>
  </w:style>
  <w:style w:type="paragraph" w:styleId="Ttulo1">
    <w:name w:val="heading 1"/>
    <w:basedOn w:val="Normal"/>
    <w:next w:val="Normal"/>
    <w:link w:val="Ttulo1Char"/>
    <w:uiPriority w:val="9"/>
    <w:qFormat/>
    <w:rsid w:val="00343BA1"/>
    <w:pPr>
      <w:keepNext/>
      <w:spacing w:before="240" w:after="60"/>
      <w:outlineLvl w:val="0"/>
    </w:pPr>
    <w:rPr>
      <w:rFonts w:ascii="Cambria" w:eastAsia="Times New Roman" w:hAnsi="Cambria" w:cs="Times New Roman"/>
      <w:b/>
      <w:bCs/>
      <w:kern w:val="32"/>
      <w:sz w:val="32"/>
      <w:szCs w:val="32"/>
    </w:rPr>
  </w:style>
  <w:style w:type="paragraph" w:styleId="Ttulo3">
    <w:name w:val="heading 3"/>
    <w:basedOn w:val="Normal"/>
    <w:next w:val="Normal"/>
    <w:link w:val="Ttulo3Char"/>
    <w:uiPriority w:val="9"/>
    <w:semiHidden/>
    <w:unhideWhenUsed/>
    <w:qFormat/>
    <w:rsid w:val="002443FD"/>
    <w:pPr>
      <w:keepNext/>
      <w:keepLines/>
      <w:spacing w:before="200" w:after="0"/>
      <w:outlineLvl w:val="2"/>
    </w:pPr>
    <w:rPr>
      <w:rFonts w:asciiTheme="majorHAnsi" w:eastAsiaTheme="majorEastAsia" w:hAnsiTheme="majorHAnsi" w:cstheme="majorBidi"/>
      <w:b/>
      <w:bCs/>
      <w:color w:val="5B9BD5" w:themeColor="accent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FC478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FC4780"/>
  </w:style>
  <w:style w:type="paragraph" w:styleId="Rodap">
    <w:name w:val="footer"/>
    <w:basedOn w:val="Normal"/>
    <w:link w:val="RodapChar"/>
    <w:uiPriority w:val="99"/>
    <w:unhideWhenUsed/>
    <w:rsid w:val="00FC4780"/>
    <w:pPr>
      <w:tabs>
        <w:tab w:val="center" w:pos="4252"/>
        <w:tab w:val="right" w:pos="8504"/>
      </w:tabs>
      <w:spacing w:after="0" w:line="240" w:lineRule="auto"/>
    </w:pPr>
  </w:style>
  <w:style w:type="character" w:customStyle="1" w:styleId="RodapChar">
    <w:name w:val="Rodapé Char"/>
    <w:basedOn w:val="Fontepargpadro"/>
    <w:link w:val="Rodap"/>
    <w:uiPriority w:val="99"/>
    <w:rsid w:val="00FC4780"/>
  </w:style>
  <w:style w:type="character" w:styleId="Nmerodepgina">
    <w:name w:val="page number"/>
    <w:basedOn w:val="Fontepargpadro"/>
    <w:uiPriority w:val="99"/>
    <w:unhideWhenUsed/>
    <w:rsid w:val="00FC4780"/>
  </w:style>
  <w:style w:type="character" w:customStyle="1" w:styleId="Ttulo1Char">
    <w:name w:val="Título 1 Char"/>
    <w:basedOn w:val="Fontepargpadro"/>
    <w:link w:val="Ttulo1"/>
    <w:uiPriority w:val="9"/>
    <w:rsid w:val="00343BA1"/>
    <w:rPr>
      <w:rFonts w:ascii="Cambria" w:eastAsia="Times New Roman" w:hAnsi="Cambria" w:cs="Times New Roman"/>
      <w:b/>
      <w:bCs/>
      <w:kern w:val="32"/>
      <w:sz w:val="32"/>
      <w:szCs w:val="32"/>
    </w:rPr>
  </w:style>
  <w:style w:type="paragraph" w:styleId="Textodebalo">
    <w:name w:val="Balloon Text"/>
    <w:basedOn w:val="Normal"/>
    <w:link w:val="TextodebaloChar"/>
    <w:uiPriority w:val="99"/>
    <w:semiHidden/>
    <w:unhideWhenUsed/>
    <w:rsid w:val="00343BA1"/>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343BA1"/>
    <w:rPr>
      <w:rFonts w:ascii="Tahoma" w:hAnsi="Tahoma" w:cs="Tahoma"/>
      <w:sz w:val="16"/>
      <w:szCs w:val="16"/>
    </w:rPr>
  </w:style>
  <w:style w:type="paragraph" w:styleId="Corpodetexto">
    <w:name w:val="Body Text"/>
    <w:basedOn w:val="Normal"/>
    <w:link w:val="CorpodetextoChar"/>
    <w:unhideWhenUsed/>
    <w:rsid w:val="00343BA1"/>
    <w:pPr>
      <w:spacing w:after="0" w:line="240" w:lineRule="auto"/>
      <w:jc w:val="both"/>
    </w:pPr>
    <w:rPr>
      <w:rFonts w:ascii="Times New Roman" w:eastAsia="Times New Roman" w:hAnsi="Times New Roman" w:cs="Times New Roman"/>
      <w:sz w:val="28"/>
      <w:szCs w:val="20"/>
      <w:lang w:val="pt-PT"/>
    </w:rPr>
  </w:style>
  <w:style w:type="character" w:customStyle="1" w:styleId="CorpodetextoChar">
    <w:name w:val="Corpo de texto Char"/>
    <w:basedOn w:val="Fontepargpadro"/>
    <w:link w:val="Corpodetexto"/>
    <w:rsid w:val="00343BA1"/>
    <w:rPr>
      <w:rFonts w:ascii="Times New Roman" w:eastAsia="Times New Roman" w:hAnsi="Times New Roman" w:cs="Times New Roman"/>
      <w:sz w:val="28"/>
      <w:szCs w:val="20"/>
      <w:lang w:val="pt-PT"/>
    </w:rPr>
  </w:style>
  <w:style w:type="table" w:styleId="Tabelacomgrade">
    <w:name w:val="Table Grid"/>
    <w:basedOn w:val="Tabelanormal"/>
    <w:uiPriority w:val="59"/>
    <w:rsid w:val="00343BA1"/>
    <w:pPr>
      <w:spacing w:after="0" w:line="240" w:lineRule="auto"/>
    </w:pPr>
    <w:rPr>
      <w:rFonts w:ascii="Calibri" w:eastAsia="Calibri" w:hAnsi="Calibri" w:cs="Times New Roman"/>
      <w:sz w:val="20"/>
      <w:szCs w:val="20"/>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uiPriority w:val="99"/>
    <w:unhideWhenUsed/>
    <w:rsid w:val="00343BA1"/>
    <w:rPr>
      <w:color w:val="0000FF"/>
      <w:u w:val="single"/>
    </w:rPr>
  </w:style>
  <w:style w:type="paragraph" w:styleId="Recuodecorpodetexto">
    <w:name w:val="Body Text Indent"/>
    <w:basedOn w:val="Normal"/>
    <w:link w:val="RecuodecorpodetextoChar"/>
    <w:unhideWhenUsed/>
    <w:rsid w:val="00343BA1"/>
    <w:pPr>
      <w:spacing w:after="120"/>
      <w:ind w:left="283"/>
    </w:pPr>
    <w:rPr>
      <w:rFonts w:ascii="Calibri" w:eastAsia="Calibri" w:hAnsi="Calibri" w:cs="Times New Roman"/>
    </w:rPr>
  </w:style>
  <w:style w:type="character" w:customStyle="1" w:styleId="RecuodecorpodetextoChar">
    <w:name w:val="Recuo de corpo de texto Char"/>
    <w:basedOn w:val="Fontepargpadro"/>
    <w:link w:val="Recuodecorpodetexto"/>
    <w:rsid w:val="00343BA1"/>
    <w:rPr>
      <w:rFonts w:ascii="Calibri" w:eastAsia="Calibri" w:hAnsi="Calibri" w:cs="Times New Roman"/>
    </w:rPr>
  </w:style>
  <w:style w:type="paragraph" w:styleId="Corpodetexto3">
    <w:name w:val="Body Text 3"/>
    <w:basedOn w:val="Normal"/>
    <w:link w:val="Corpodetexto3Char"/>
    <w:unhideWhenUsed/>
    <w:rsid w:val="00343BA1"/>
    <w:pPr>
      <w:spacing w:after="120"/>
    </w:pPr>
    <w:rPr>
      <w:rFonts w:ascii="Calibri" w:eastAsia="Calibri" w:hAnsi="Calibri" w:cs="Times New Roman"/>
      <w:sz w:val="16"/>
      <w:szCs w:val="16"/>
    </w:rPr>
  </w:style>
  <w:style w:type="character" w:customStyle="1" w:styleId="Corpodetexto3Char">
    <w:name w:val="Corpo de texto 3 Char"/>
    <w:basedOn w:val="Fontepargpadro"/>
    <w:link w:val="Corpodetexto3"/>
    <w:rsid w:val="00343BA1"/>
    <w:rPr>
      <w:rFonts w:ascii="Calibri" w:eastAsia="Calibri" w:hAnsi="Calibri" w:cs="Times New Roman"/>
      <w:sz w:val="16"/>
      <w:szCs w:val="16"/>
    </w:rPr>
  </w:style>
  <w:style w:type="paragraph" w:styleId="TextosemFormatao">
    <w:name w:val="Plain Text"/>
    <w:basedOn w:val="Normal"/>
    <w:link w:val="TextosemFormataoChar"/>
    <w:rsid w:val="00343BA1"/>
    <w:pPr>
      <w:spacing w:after="0" w:line="240" w:lineRule="auto"/>
    </w:pPr>
    <w:rPr>
      <w:rFonts w:ascii="Courier New" w:eastAsia="Times New Roman" w:hAnsi="Courier New" w:cs="Times New Roman"/>
      <w:sz w:val="24"/>
      <w:szCs w:val="24"/>
      <w:lang w:eastAsia="pt-BR"/>
    </w:rPr>
  </w:style>
  <w:style w:type="character" w:customStyle="1" w:styleId="TextosemFormataoChar">
    <w:name w:val="Texto sem Formatação Char"/>
    <w:basedOn w:val="Fontepargpadro"/>
    <w:link w:val="TextosemFormatao"/>
    <w:rsid w:val="00343BA1"/>
    <w:rPr>
      <w:rFonts w:ascii="Courier New" w:eastAsia="Times New Roman" w:hAnsi="Courier New" w:cs="Times New Roman"/>
      <w:sz w:val="24"/>
      <w:szCs w:val="24"/>
      <w:lang w:eastAsia="pt-BR"/>
    </w:rPr>
  </w:style>
  <w:style w:type="paragraph" w:customStyle="1" w:styleId="TextosemFormatao1">
    <w:name w:val="Texto sem Formatação1"/>
    <w:basedOn w:val="Normal"/>
    <w:rsid w:val="00343BA1"/>
    <w:pPr>
      <w:overflowPunct w:val="0"/>
      <w:autoSpaceDE w:val="0"/>
      <w:autoSpaceDN w:val="0"/>
      <w:adjustRightInd w:val="0"/>
      <w:spacing w:after="0" w:line="240" w:lineRule="auto"/>
      <w:textAlignment w:val="baseline"/>
    </w:pPr>
    <w:rPr>
      <w:rFonts w:ascii="Courier New" w:eastAsia="MS Mincho" w:hAnsi="Courier New" w:cs="Times New Roman"/>
      <w:sz w:val="20"/>
      <w:szCs w:val="20"/>
      <w:lang w:eastAsia="pt-BR"/>
    </w:rPr>
  </w:style>
  <w:style w:type="paragraph" w:styleId="PargrafodaLista">
    <w:name w:val="List Paragraph"/>
    <w:basedOn w:val="Normal"/>
    <w:uiPriority w:val="34"/>
    <w:qFormat/>
    <w:rsid w:val="00BE2886"/>
    <w:pPr>
      <w:ind w:left="720"/>
      <w:contextualSpacing/>
    </w:pPr>
  </w:style>
  <w:style w:type="table" w:customStyle="1" w:styleId="TableNormal">
    <w:name w:val="Table Normal"/>
    <w:uiPriority w:val="2"/>
    <w:semiHidden/>
    <w:unhideWhenUsed/>
    <w:qFormat/>
    <w:rsid w:val="00E3234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E32349"/>
    <w:pPr>
      <w:widowControl w:val="0"/>
      <w:autoSpaceDE w:val="0"/>
      <w:autoSpaceDN w:val="0"/>
      <w:spacing w:after="0" w:line="240" w:lineRule="auto"/>
    </w:pPr>
    <w:rPr>
      <w:rFonts w:ascii="Arial" w:eastAsia="Arial" w:hAnsi="Arial" w:cs="Arial"/>
      <w:lang w:val="pt-PT"/>
    </w:rPr>
  </w:style>
  <w:style w:type="paragraph" w:styleId="NormalWeb">
    <w:name w:val="Normal (Web)"/>
    <w:basedOn w:val="Normal"/>
    <w:uiPriority w:val="99"/>
    <w:semiHidden/>
    <w:unhideWhenUsed/>
    <w:rsid w:val="00E47A75"/>
    <w:pPr>
      <w:spacing w:before="100" w:beforeAutospacing="1" w:after="100" w:afterAutospacing="1" w:line="240" w:lineRule="auto"/>
    </w:pPr>
    <w:rPr>
      <w:rFonts w:ascii="Times New Roman" w:eastAsia="Times New Roman" w:hAnsi="Times New Roman" w:cs="Times New Roman"/>
      <w:sz w:val="24"/>
      <w:szCs w:val="24"/>
      <w:lang w:eastAsia="pt-BR"/>
    </w:rPr>
  </w:style>
  <w:style w:type="paragraph" w:customStyle="1" w:styleId="Nivel01">
    <w:name w:val="Nivel 01"/>
    <w:basedOn w:val="Ttulo1"/>
    <w:next w:val="Normal"/>
    <w:link w:val="Nivel01Char"/>
    <w:qFormat/>
    <w:rsid w:val="00ED3A7D"/>
    <w:pPr>
      <w:keepLines/>
      <w:numPr>
        <w:numId w:val="5"/>
      </w:numPr>
      <w:tabs>
        <w:tab w:val="num" w:pos="360"/>
        <w:tab w:val="left" w:pos="567"/>
      </w:tabs>
      <w:spacing w:after="0" w:line="240" w:lineRule="auto"/>
      <w:ind w:left="0" w:firstLine="0"/>
      <w:jc w:val="both"/>
    </w:pPr>
    <w:rPr>
      <w:rFonts w:ascii="Arial" w:eastAsiaTheme="majorEastAsia" w:hAnsi="Arial" w:cs="Arial"/>
      <w:kern w:val="0"/>
      <w:sz w:val="20"/>
      <w:szCs w:val="20"/>
      <w:lang w:eastAsia="pt-BR"/>
    </w:rPr>
  </w:style>
  <w:style w:type="character" w:customStyle="1" w:styleId="Nivel2Char">
    <w:name w:val="Nivel 2 Char"/>
    <w:basedOn w:val="Fontepargpadro"/>
    <w:link w:val="Nivel2"/>
    <w:locked/>
    <w:rsid w:val="00ED3A7D"/>
    <w:rPr>
      <w:rFonts w:ascii="Arial" w:hAnsi="Arial" w:cs="Arial"/>
      <w:color w:val="000000"/>
      <w:lang w:eastAsia="pt-BR"/>
    </w:rPr>
  </w:style>
  <w:style w:type="paragraph" w:customStyle="1" w:styleId="Nivel2">
    <w:name w:val="Nivel 2"/>
    <w:basedOn w:val="Normal"/>
    <w:link w:val="Nivel2Char"/>
    <w:qFormat/>
    <w:rsid w:val="00ED3A7D"/>
    <w:pPr>
      <w:numPr>
        <w:ilvl w:val="1"/>
        <w:numId w:val="5"/>
      </w:numPr>
      <w:spacing w:before="120" w:after="120"/>
      <w:ind w:left="2559"/>
      <w:jc w:val="both"/>
    </w:pPr>
    <w:rPr>
      <w:rFonts w:ascii="Arial" w:hAnsi="Arial" w:cs="Arial"/>
      <w:color w:val="000000"/>
      <w:lang w:eastAsia="pt-BR"/>
    </w:rPr>
  </w:style>
  <w:style w:type="character" w:customStyle="1" w:styleId="Nivel3Char">
    <w:name w:val="Nivel 3 Char"/>
    <w:basedOn w:val="Fontepargpadro"/>
    <w:link w:val="Nivel3"/>
    <w:locked/>
    <w:rsid w:val="00ED3A7D"/>
    <w:rPr>
      <w:rFonts w:ascii="Arial" w:hAnsi="Arial" w:cs="Arial"/>
      <w:color w:val="000000"/>
      <w:lang w:eastAsia="pt-BR"/>
    </w:rPr>
  </w:style>
  <w:style w:type="paragraph" w:customStyle="1" w:styleId="Nivel3">
    <w:name w:val="Nivel 3"/>
    <w:basedOn w:val="Normal"/>
    <w:link w:val="Nivel3Char"/>
    <w:qFormat/>
    <w:rsid w:val="00ED3A7D"/>
    <w:pPr>
      <w:numPr>
        <w:ilvl w:val="2"/>
        <w:numId w:val="5"/>
      </w:numPr>
      <w:spacing w:before="120" w:after="120"/>
      <w:jc w:val="both"/>
    </w:pPr>
    <w:rPr>
      <w:rFonts w:ascii="Arial" w:hAnsi="Arial" w:cs="Arial"/>
      <w:color w:val="000000"/>
      <w:lang w:eastAsia="pt-BR"/>
    </w:rPr>
  </w:style>
  <w:style w:type="paragraph" w:customStyle="1" w:styleId="Nivel4">
    <w:name w:val="Nivel 4"/>
    <w:basedOn w:val="Nivel3"/>
    <w:qFormat/>
    <w:rsid w:val="00ED3A7D"/>
    <w:pPr>
      <w:numPr>
        <w:ilvl w:val="3"/>
      </w:numPr>
      <w:tabs>
        <w:tab w:val="num" w:pos="360"/>
      </w:tabs>
      <w:ind w:left="851" w:firstLine="0"/>
    </w:pPr>
    <w:rPr>
      <w:color w:val="auto"/>
    </w:rPr>
  </w:style>
  <w:style w:type="paragraph" w:customStyle="1" w:styleId="Nivel5">
    <w:name w:val="Nivel 5"/>
    <w:basedOn w:val="Nivel4"/>
    <w:qFormat/>
    <w:rsid w:val="00ED3A7D"/>
    <w:pPr>
      <w:numPr>
        <w:ilvl w:val="4"/>
      </w:numPr>
      <w:tabs>
        <w:tab w:val="num" w:pos="360"/>
      </w:tabs>
      <w:ind w:left="1276" w:firstLine="0"/>
    </w:pPr>
  </w:style>
  <w:style w:type="character" w:styleId="nfase">
    <w:name w:val="Emphasis"/>
    <w:basedOn w:val="Fontepargpadro"/>
    <w:qFormat/>
    <w:rsid w:val="00ED3A7D"/>
    <w:rPr>
      <w:i/>
      <w:iCs/>
    </w:rPr>
  </w:style>
  <w:style w:type="paragraph" w:customStyle="1" w:styleId="dou-paragraph">
    <w:name w:val="dou-paragraph"/>
    <w:basedOn w:val="Normal"/>
    <w:rsid w:val="00216D69"/>
    <w:pPr>
      <w:spacing w:before="100" w:beforeAutospacing="1" w:after="100" w:afterAutospacing="1" w:line="240" w:lineRule="auto"/>
    </w:pPr>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F794F"/>
    <w:rPr>
      <w:b/>
      <w:bCs/>
    </w:rPr>
  </w:style>
  <w:style w:type="paragraph" w:customStyle="1" w:styleId="TEEEEX">
    <w:name w:val="TEEEEX"/>
    <w:basedOn w:val="Normal"/>
    <w:link w:val="TEEEEXChar"/>
    <w:qFormat/>
    <w:rsid w:val="00354C75"/>
    <w:pPr>
      <w:spacing w:after="0" w:line="360" w:lineRule="auto"/>
      <w:jc w:val="both"/>
    </w:pPr>
    <w:rPr>
      <w:rFonts w:ascii="Arial" w:eastAsia="Batang" w:hAnsi="Arial" w:cs="Arial"/>
      <w:sz w:val="20"/>
      <w:szCs w:val="20"/>
    </w:rPr>
  </w:style>
  <w:style w:type="character" w:customStyle="1" w:styleId="TEEEEXChar">
    <w:name w:val="TEEEEX Char"/>
    <w:basedOn w:val="Fontepargpadro"/>
    <w:link w:val="TEEEEX"/>
    <w:rsid w:val="00354C75"/>
    <w:rPr>
      <w:rFonts w:ascii="Arial" w:eastAsia="Batang" w:hAnsi="Arial" w:cs="Arial"/>
      <w:sz w:val="20"/>
      <w:szCs w:val="20"/>
    </w:rPr>
  </w:style>
  <w:style w:type="character" w:customStyle="1" w:styleId="Ttulo3Char">
    <w:name w:val="Título 3 Char"/>
    <w:basedOn w:val="Fontepargpadro"/>
    <w:link w:val="Ttulo3"/>
    <w:uiPriority w:val="9"/>
    <w:semiHidden/>
    <w:rsid w:val="002443FD"/>
    <w:rPr>
      <w:rFonts w:asciiTheme="majorHAnsi" w:eastAsiaTheme="majorEastAsia" w:hAnsiTheme="majorHAnsi" w:cstheme="majorBidi"/>
      <w:b/>
      <w:bCs/>
      <w:color w:val="5B9BD5" w:themeColor="accent1"/>
    </w:rPr>
  </w:style>
  <w:style w:type="paragraph" w:customStyle="1" w:styleId="tabelatextocentralizado">
    <w:name w:val="tabela_texto_centraliz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dark-mode-color-black">
    <w:name w:val="dark-mode-color-black"/>
    <w:basedOn w:val="Fontepargpadro"/>
    <w:rsid w:val="00F84450"/>
  </w:style>
  <w:style w:type="paragraph" w:customStyle="1" w:styleId="textocentralizadomaiusculas">
    <w:name w:val="texto_centralizado_maiusculas"/>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justificado">
    <w:name w:val="texto_justificado"/>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textoalinhadoesquerda">
    <w:name w:val="texto_alinhado_esquerda"/>
    <w:basedOn w:val="Normal"/>
    <w:rsid w:val="00F84450"/>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nivel2">
    <w:name w:val="item_nivel2"/>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paragraph" w:customStyle="1" w:styleId="itemincisoromano">
    <w:name w:val="item_inciso_romano"/>
    <w:basedOn w:val="Normal"/>
    <w:rsid w:val="00AA7121"/>
    <w:pPr>
      <w:spacing w:before="100" w:beforeAutospacing="1" w:after="100" w:afterAutospacing="1" w:line="240" w:lineRule="auto"/>
    </w:pPr>
    <w:rPr>
      <w:rFonts w:ascii="Times New Roman" w:eastAsia="Times New Roman" w:hAnsi="Times New Roman" w:cs="Times New Roman"/>
      <w:sz w:val="24"/>
      <w:szCs w:val="24"/>
      <w:lang w:eastAsia="pt-BR"/>
      <w14:ligatures w14:val="standardContextual"/>
    </w:rPr>
  </w:style>
  <w:style w:type="character" w:customStyle="1" w:styleId="Nivel01Char">
    <w:name w:val="Nivel 01 Char"/>
    <w:basedOn w:val="Fontepargpadro"/>
    <w:link w:val="Nivel01"/>
    <w:rsid w:val="004217C4"/>
    <w:rPr>
      <w:rFonts w:ascii="Arial" w:eastAsiaTheme="majorEastAsia" w:hAnsi="Arial" w:cs="Arial"/>
      <w:b/>
      <w:bCs/>
      <w:sz w:val="20"/>
      <w:szCs w:val="20"/>
      <w:lang w:eastAsia="pt-BR"/>
    </w:rPr>
  </w:style>
  <w:style w:type="character" w:customStyle="1" w:styleId="normaltextrun">
    <w:name w:val="normaltextrun"/>
    <w:basedOn w:val="Fontepargpadro"/>
    <w:rsid w:val="004217C4"/>
  </w:style>
  <w:style w:type="paragraph" w:customStyle="1" w:styleId="Nvel2-Red">
    <w:name w:val="Nível 2 -Red"/>
    <w:basedOn w:val="Nivel2"/>
    <w:link w:val="Nvel2-RedChar"/>
    <w:qFormat/>
    <w:rsid w:val="004217C4"/>
    <w:pPr>
      <w:numPr>
        <w:numId w:val="6"/>
      </w:numPr>
      <w:tabs>
        <w:tab w:val="left" w:pos="0"/>
      </w:tabs>
      <w:spacing w:before="0" w:after="0" w:line="360" w:lineRule="auto"/>
      <w:ind w:left="0" w:firstLine="0"/>
    </w:pPr>
    <w:rPr>
      <w:rFonts w:eastAsia="Arial"/>
      <w:i/>
      <w:color w:val="FF0000"/>
      <w:sz w:val="20"/>
      <w:szCs w:val="20"/>
    </w:rPr>
  </w:style>
  <w:style w:type="character" w:customStyle="1" w:styleId="Nvel2-RedChar">
    <w:name w:val="Nível 2 -Red Char"/>
    <w:basedOn w:val="Nivel2Char"/>
    <w:link w:val="Nvel2-Red"/>
    <w:rsid w:val="004217C4"/>
    <w:rPr>
      <w:rFonts w:ascii="Arial" w:eastAsia="Arial" w:hAnsi="Arial" w:cs="Arial"/>
      <w:i/>
      <w:color w:val="FF0000"/>
      <w:sz w:val="20"/>
      <w:szCs w:val="20"/>
      <w:lang w:eastAsia="pt-BR"/>
    </w:rPr>
  </w:style>
  <w:style w:type="paragraph" w:customStyle="1" w:styleId="Nvel1-SemNum">
    <w:name w:val="Nível 1-Sem Num"/>
    <w:basedOn w:val="Nivel01"/>
    <w:link w:val="Nvel1-SemNumChar"/>
    <w:autoRedefine/>
    <w:qFormat/>
    <w:rsid w:val="004217C4"/>
    <w:pPr>
      <w:numPr>
        <w:numId w:val="0"/>
      </w:numPr>
      <w:spacing w:after="120" w:line="276" w:lineRule="auto"/>
      <w:outlineLvl w:val="1"/>
    </w:pPr>
    <w:rPr>
      <w:color w:val="FF0000"/>
    </w:rPr>
  </w:style>
  <w:style w:type="character" w:customStyle="1" w:styleId="Nvel1-SemNumChar">
    <w:name w:val="Nível 1-Sem Num Char"/>
    <w:basedOn w:val="Nivel01Char"/>
    <w:link w:val="Nvel1-SemNum"/>
    <w:rsid w:val="004217C4"/>
    <w:rPr>
      <w:rFonts w:ascii="Arial" w:eastAsiaTheme="majorEastAsia" w:hAnsi="Arial" w:cs="Arial"/>
      <w:b/>
      <w:bCs/>
      <w:color w:val="FF0000"/>
      <w:sz w:val="20"/>
      <w:szCs w:val="20"/>
      <w:lang w:eastAsia="pt-BR"/>
    </w:rPr>
  </w:style>
  <w:style w:type="paragraph" w:customStyle="1" w:styleId="Nvel1-SemNumPreto">
    <w:name w:val="Nível 1-Sem Num Preto"/>
    <w:basedOn w:val="Nvel1-SemNum"/>
    <w:link w:val="Nvel1-SemNumPretoChar"/>
    <w:qFormat/>
    <w:rsid w:val="004217C4"/>
    <w:rPr>
      <w:lang w:eastAsia="zh-CN" w:bidi="hi-IN"/>
    </w:rPr>
  </w:style>
  <w:style w:type="character" w:customStyle="1" w:styleId="Nvel1-SemNumPretoChar">
    <w:name w:val="Nível 1-Sem Num Preto Char"/>
    <w:basedOn w:val="Nvel1-SemNumChar"/>
    <w:link w:val="Nvel1-SemNumPreto"/>
    <w:rsid w:val="004217C4"/>
    <w:rPr>
      <w:rFonts w:ascii="Arial" w:eastAsiaTheme="majorEastAsia" w:hAnsi="Arial" w:cs="Arial"/>
      <w:b/>
      <w:bCs/>
      <w:color w:val="FF0000"/>
      <w:sz w:val="20"/>
      <w:szCs w:val="20"/>
      <w:lang w:eastAsia="zh-CN" w:bidi="hi-IN"/>
    </w:rPr>
  </w:style>
  <w:style w:type="character" w:customStyle="1" w:styleId="Fuentedeprrafopredeter">
    <w:name w:val="Fuente de párrafo predeter."/>
    <w:rsid w:val="004217C4"/>
  </w:style>
  <w:style w:type="paragraph" w:customStyle="1" w:styleId="Nvel01-SemNumerao">
    <w:name w:val="Nível 01-Sem Numeração"/>
    <w:basedOn w:val="Normal"/>
    <w:link w:val="Nvel01-SemNumeraoChar"/>
    <w:autoRedefine/>
    <w:uiPriority w:val="1"/>
    <w:qFormat/>
    <w:rsid w:val="004217C4"/>
    <w:pPr>
      <w:keepNext/>
      <w:keepLines/>
      <w:shd w:val="clear" w:color="auto" w:fill="FFFFFF" w:themeFill="background1"/>
      <w:spacing w:before="240" w:after="120"/>
      <w:jc w:val="both"/>
      <w:outlineLvl w:val="1"/>
    </w:pPr>
    <w:rPr>
      <w:rFonts w:ascii="Arial" w:eastAsiaTheme="majorEastAsia" w:hAnsi="Arial" w:cs="Arial"/>
      <w:b/>
      <w:bCs/>
      <w:sz w:val="20"/>
      <w:szCs w:val="20"/>
      <w:lang w:eastAsia="pt-BR"/>
    </w:rPr>
  </w:style>
  <w:style w:type="character" w:customStyle="1" w:styleId="Nvel01-SemNumeraoChar">
    <w:name w:val="Nível 01-Sem Numeração Char"/>
    <w:basedOn w:val="Fontepargpadro"/>
    <w:link w:val="Nvel01-SemNumerao"/>
    <w:uiPriority w:val="1"/>
    <w:rsid w:val="004217C4"/>
    <w:rPr>
      <w:rFonts w:ascii="Arial" w:eastAsiaTheme="majorEastAsia" w:hAnsi="Arial" w:cs="Arial"/>
      <w:b/>
      <w:bCs/>
      <w:sz w:val="20"/>
      <w:szCs w:val="20"/>
      <w:shd w:val="clear" w:color="auto" w:fill="FFFFFF" w:themeFill="background1"/>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634507">
      <w:bodyDiv w:val="1"/>
      <w:marLeft w:val="0"/>
      <w:marRight w:val="0"/>
      <w:marTop w:val="0"/>
      <w:marBottom w:val="0"/>
      <w:divBdr>
        <w:top w:val="none" w:sz="0" w:space="0" w:color="auto"/>
        <w:left w:val="none" w:sz="0" w:space="0" w:color="auto"/>
        <w:bottom w:val="none" w:sz="0" w:space="0" w:color="auto"/>
        <w:right w:val="none" w:sz="0" w:space="0" w:color="auto"/>
      </w:divBdr>
    </w:div>
    <w:div w:id="451285632">
      <w:bodyDiv w:val="1"/>
      <w:marLeft w:val="0"/>
      <w:marRight w:val="0"/>
      <w:marTop w:val="0"/>
      <w:marBottom w:val="0"/>
      <w:divBdr>
        <w:top w:val="none" w:sz="0" w:space="0" w:color="auto"/>
        <w:left w:val="none" w:sz="0" w:space="0" w:color="auto"/>
        <w:bottom w:val="none" w:sz="0" w:space="0" w:color="auto"/>
        <w:right w:val="none" w:sz="0" w:space="0" w:color="auto"/>
      </w:divBdr>
    </w:div>
    <w:div w:id="560019173">
      <w:bodyDiv w:val="1"/>
      <w:marLeft w:val="0"/>
      <w:marRight w:val="0"/>
      <w:marTop w:val="0"/>
      <w:marBottom w:val="0"/>
      <w:divBdr>
        <w:top w:val="none" w:sz="0" w:space="0" w:color="auto"/>
        <w:left w:val="none" w:sz="0" w:space="0" w:color="auto"/>
        <w:bottom w:val="none" w:sz="0" w:space="0" w:color="auto"/>
        <w:right w:val="none" w:sz="0" w:space="0" w:color="auto"/>
      </w:divBdr>
    </w:div>
    <w:div w:id="610473421">
      <w:bodyDiv w:val="1"/>
      <w:marLeft w:val="0"/>
      <w:marRight w:val="0"/>
      <w:marTop w:val="0"/>
      <w:marBottom w:val="0"/>
      <w:divBdr>
        <w:top w:val="none" w:sz="0" w:space="0" w:color="auto"/>
        <w:left w:val="none" w:sz="0" w:space="0" w:color="auto"/>
        <w:bottom w:val="none" w:sz="0" w:space="0" w:color="auto"/>
        <w:right w:val="none" w:sz="0" w:space="0" w:color="auto"/>
      </w:divBdr>
    </w:div>
    <w:div w:id="632298464">
      <w:bodyDiv w:val="1"/>
      <w:marLeft w:val="0"/>
      <w:marRight w:val="0"/>
      <w:marTop w:val="0"/>
      <w:marBottom w:val="0"/>
      <w:divBdr>
        <w:top w:val="none" w:sz="0" w:space="0" w:color="auto"/>
        <w:left w:val="none" w:sz="0" w:space="0" w:color="auto"/>
        <w:bottom w:val="none" w:sz="0" w:space="0" w:color="auto"/>
        <w:right w:val="none" w:sz="0" w:space="0" w:color="auto"/>
      </w:divBdr>
    </w:div>
    <w:div w:id="870074346">
      <w:bodyDiv w:val="1"/>
      <w:marLeft w:val="0"/>
      <w:marRight w:val="0"/>
      <w:marTop w:val="0"/>
      <w:marBottom w:val="0"/>
      <w:divBdr>
        <w:top w:val="none" w:sz="0" w:space="0" w:color="auto"/>
        <w:left w:val="none" w:sz="0" w:space="0" w:color="auto"/>
        <w:bottom w:val="none" w:sz="0" w:space="0" w:color="auto"/>
        <w:right w:val="none" w:sz="0" w:space="0" w:color="auto"/>
      </w:divBdr>
    </w:div>
    <w:div w:id="1041251872">
      <w:bodyDiv w:val="1"/>
      <w:marLeft w:val="0"/>
      <w:marRight w:val="0"/>
      <w:marTop w:val="0"/>
      <w:marBottom w:val="0"/>
      <w:divBdr>
        <w:top w:val="none" w:sz="0" w:space="0" w:color="auto"/>
        <w:left w:val="none" w:sz="0" w:space="0" w:color="auto"/>
        <w:bottom w:val="none" w:sz="0" w:space="0" w:color="auto"/>
        <w:right w:val="none" w:sz="0" w:space="0" w:color="auto"/>
      </w:divBdr>
    </w:div>
    <w:div w:id="1079597392">
      <w:bodyDiv w:val="1"/>
      <w:marLeft w:val="0"/>
      <w:marRight w:val="0"/>
      <w:marTop w:val="0"/>
      <w:marBottom w:val="0"/>
      <w:divBdr>
        <w:top w:val="none" w:sz="0" w:space="0" w:color="auto"/>
        <w:left w:val="none" w:sz="0" w:space="0" w:color="auto"/>
        <w:bottom w:val="none" w:sz="0" w:space="0" w:color="auto"/>
        <w:right w:val="none" w:sz="0" w:space="0" w:color="auto"/>
      </w:divBdr>
    </w:div>
    <w:div w:id="1361853310">
      <w:bodyDiv w:val="1"/>
      <w:marLeft w:val="0"/>
      <w:marRight w:val="0"/>
      <w:marTop w:val="0"/>
      <w:marBottom w:val="0"/>
      <w:divBdr>
        <w:top w:val="none" w:sz="0" w:space="0" w:color="auto"/>
        <w:left w:val="none" w:sz="0" w:space="0" w:color="auto"/>
        <w:bottom w:val="none" w:sz="0" w:space="0" w:color="auto"/>
        <w:right w:val="none" w:sz="0" w:space="0" w:color="auto"/>
      </w:divBdr>
    </w:div>
    <w:div w:id="1666318918">
      <w:bodyDiv w:val="1"/>
      <w:marLeft w:val="0"/>
      <w:marRight w:val="0"/>
      <w:marTop w:val="0"/>
      <w:marBottom w:val="0"/>
      <w:divBdr>
        <w:top w:val="none" w:sz="0" w:space="0" w:color="auto"/>
        <w:left w:val="none" w:sz="0" w:space="0" w:color="auto"/>
        <w:bottom w:val="none" w:sz="0" w:space="0" w:color="auto"/>
        <w:right w:val="none" w:sz="0" w:space="0" w:color="auto"/>
      </w:divBdr>
    </w:div>
    <w:div w:id="2086222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QUINHO.LICITACAO@GMAIL.COM" TargetMode="External"/><Relationship Id="rId13" Type="http://schemas.openxmlformats.org/officeDocument/2006/relationships/hyperlink" Target="http://www.marquinho.pr.gov.b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planalto.gov.br/ccivil_03/_Ato2011-2014/2013/Lei/L12846.ht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planalto.gov.br/ccivil_03/_Ato2011-2014/2013/Lei/L12846.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marquinho.pr.gov.br" TargetMode="External"/><Relationship Id="rId14"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E5F5A5-D6AC-4404-9340-5DD0586EE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17</Pages>
  <Words>7023</Words>
  <Characters>37925</Characters>
  <Application>Microsoft Office Word</Application>
  <DocSecurity>0</DocSecurity>
  <Lines>316</Lines>
  <Paragraphs>89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44859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2026</cp:lastModifiedBy>
  <cp:revision>13</cp:revision>
  <cp:lastPrinted>2025-10-30T18:21:00Z</cp:lastPrinted>
  <dcterms:created xsi:type="dcterms:W3CDTF">2024-12-09T12:01:00Z</dcterms:created>
  <dcterms:modified xsi:type="dcterms:W3CDTF">2025-12-04T17:26:00Z</dcterms:modified>
</cp:coreProperties>
</file>